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8B3" w:rsidRPr="00221929" w:rsidRDefault="00A618B3" w:rsidP="00A618B3">
      <w:pPr>
        <w:pStyle w:val="Titolo2"/>
        <w:spacing w:before="120"/>
        <w:ind w:left="7090" w:firstLine="709"/>
        <w:rPr>
          <w:u w:val="single"/>
          <w:lang w:val="it-IT"/>
        </w:rPr>
      </w:pPr>
      <w:bookmarkStart w:id="0" w:name="_Toc10714919"/>
      <w:r w:rsidRPr="00221929">
        <w:rPr>
          <w:u w:val="single"/>
          <w:lang w:val="it-IT"/>
        </w:rPr>
        <w:t>A</w:t>
      </w:r>
      <w:r>
        <w:rPr>
          <w:u w:val="single"/>
          <w:lang w:val="it-IT"/>
        </w:rPr>
        <w:t>LLEGATO</w:t>
      </w:r>
      <w:r w:rsidRPr="00221929">
        <w:rPr>
          <w:u w:val="single"/>
          <w:lang w:val="it-IT"/>
        </w:rPr>
        <w:t xml:space="preserve"> </w:t>
      </w:r>
      <w:r>
        <w:rPr>
          <w:u w:val="single"/>
          <w:lang w:val="it-IT"/>
        </w:rPr>
        <w:t>4</w:t>
      </w:r>
      <w:bookmarkEnd w:id="0"/>
    </w:p>
    <w:p w:rsidR="00A618B3" w:rsidRPr="006C3ADF" w:rsidRDefault="00A618B3" w:rsidP="00A618B3">
      <w:pPr>
        <w:widowControl w:val="0"/>
        <w:autoSpaceDE w:val="0"/>
        <w:autoSpaceDN w:val="0"/>
        <w:adjustRightInd w:val="0"/>
        <w:spacing w:line="300" w:lineRule="atLeast"/>
        <w:jc w:val="both"/>
        <w:rPr>
          <w:b/>
          <w:bCs/>
        </w:rPr>
      </w:pPr>
      <w:r w:rsidRPr="006C3ADF">
        <w:t xml:space="preserve">    </w:t>
      </w:r>
      <w:r w:rsidRPr="006C3ADF">
        <w:rPr>
          <w:noProof/>
          <w:color w:val="0000FF"/>
          <w:lang w:eastAsia="it-IT"/>
        </w:rPr>
        <w:drawing>
          <wp:inline distT="0" distB="0" distL="0" distR="0">
            <wp:extent cx="1219200" cy="1098550"/>
            <wp:effectExtent l="0" t="0" r="0" b="6350"/>
            <wp:docPr id="4" name="Immagine 4" descr="http://utagri.enea.it/sites/default/files/imagecache/un_quarto_pagina_175/news-covers/fondo_eu.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tagri.enea.it/sites/default/files/imagecache/un_quarto_pagina_175/news-covers/fondo_eu.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1098550"/>
                    </a:xfrm>
                    <a:prstGeom prst="rect">
                      <a:avLst/>
                    </a:prstGeom>
                    <a:noFill/>
                    <a:ln>
                      <a:noFill/>
                    </a:ln>
                  </pic:spPr>
                </pic:pic>
              </a:graphicData>
            </a:graphic>
          </wp:inline>
        </w:drawing>
      </w:r>
      <w:r w:rsidRPr="006C3ADF">
        <w:t xml:space="preserve">                    </w:t>
      </w:r>
      <w:r w:rsidRPr="006C3ADF">
        <w:rPr>
          <w:rFonts w:cs="Arial"/>
          <w:noProof/>
          <w:color w:val="1020D0"/>
          <w:sz w:val="20"/>
          <w:szCs w:val="20"/>
          <w:lang w:eastAsia="it-IT"/>
        </w:rPr>
        <w:drawing>
          <wp:inline distT="0" distB="0" distL="0" distR="0">
            <wp:extent cx="914400" cy="1047750"/>
            <wp:effectExtent l="0" t="0" r="0" b="0"/>
            <wp:docPr id="3" name="Immagine 3" descr="http://tse1.mm.bing.net/th?id=OIP.M20620d38cb39cd5f0db107e5eee51cc7H0&amp;w=96&amp;h=110&amp;c=7&amp;rs=1&amp;qlt=90&amp;pid=3.1&amp;rm=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3" descr="http://tse1.mm.bing.net/th?id=OIP.M20620d38cb39cd5f0db107e5eee51cc7H0&amp;w=96&amp;h=110&amp;c=7&amp;rs=1&amp;qlt=90&amp;pid=3.1&amp;rm=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047750"/>
                    </a:xfrm>
                    <a:prstGeom prst="rect">
                      <a:avLst/>
                    </a:prstGeom>
                    <a:noFill/>
                    <a:ln>
                      <a:noFill/>
                    </a:ln>
                  </pic:spPr>
                </pic:pic>
              </a:graphicData>
            </a:graphic>
          </wp:inline>
        </w:drawing>
      </w:r>
      <w:r w:rsidRPr="006C3ADF">
        <w:t xml:space="preserve">           </w:t>
      </w:r>
      <w:r w:rsidRPr="006C3ADF">
        <w:rPr>
          <w:noProof/>
          <w:lang w:eastAsia="it-IT"/>
        </w:rPr>
        <w:drawing>
          <wp:inline distT="0" distB="0" distL="0" distR="0">
            <wp:extent cx="774700" cy="1104900"/>
            <wp:effectExtent l="0" t="0" r="6350" b="0"/>
            <wp:docPr id="2" name="Immagine 2" descr="http://www.regione.abruzzo.it/xStampa/images/logoRegione/logo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http://www.regione.abruzzo.it/xStampa/images/logoRegione/logobitmap.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4700" cy="1104900"/>
                    </a:xfrm>
                    <a:prstGeom prst="rect">
                      <a:avLst/>
                    </a:prstGeom>
                    <a:noFill/>
                    <a:ln>
                      <a:noFill/>
                    </a:ln>
                  </pic:spPr>
                </pic:pic>
              </a:graphicData>
            </a:graphic>
          </wp:inline>
        </w:drawing>
      </w:r>
      <w:r w:rsidRPr="006C3ADF">
        <w:t xml:space="preserve">             </w:t>
      </w:r>
      <w:r w:rsidRPr="006C3ADF">
        <w:rPr>
          <w:noProof/>
          <w:lang w:eastAsia="it-IT"/>
        </w:rPr>
        <w:drawing>
          <wp:inline distT="0" distB="0" distL="0" distR="0">
            <wp:extent cx="768350" cy="9525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8350" cy="952500"/>
                    </a:xfrm>
                    <a:prstGeom prst="rect">
                      <a:avLst/>
                    </a:prstGeom>
                    <a:noFill/>
                    <a:ln>
                      <a:noFill/>
                    </a:ln>
                  </pic:spPr>
                </pic:pic>
              </a:graphicData>
            </a:graphic>
          </wp:inline>
        </w:drawing>
      </w:r>
      <w:r w:rsidRPr="006C3ADF">
        <w:t xml:space="preserve">                     </w:t>
      </w:r>
    </w:p>
    <w:p w:rsidR="00A618B3" w:rsidRPr="006C3ADF" w:rsidRDefault="00A618B3" w:rsidP="00A618B3">
      <w:pPr>
        <w:spacing w:line="240" w:lineRule="auto"/>
        <w:jc w:val="center"/>
        <w:rPr>
          <w:b/>
          <w:sz w:val="36"/>
        </w:rPr>
      </w:pPr>
    </w:p>
    <w:p w:rsidR="00A618B3" w:rsidRPr="006C3ADF" w:rsidRDefault="00A618B3" w:rsidP="00A618B3">
      <w:pPr>
        <w:spacing w:line="240" w:lineRule="auto"/>
        <w:jc w:val="center"/>
        <w:rPr>
          <w:b/>
          <w:sz w:val="36"/>
        </w:rPr>
      </w:pPr>
      <w:r w:rsidRPr="006C3ADF">
        <w:rPr>
          <w:b/>
          <w:sz w:val="36"/>
        </w:rPr>
        <w:t>REGIONE ABRUZZO</w:t>
      </w:r>
    </w:p>
    <w:p w:rsidR="00A618B3" w:rsidRPr="006C3ADF" w:rsidRDefault="00A618B3" w:rsidP="00A618B3">
      <w:pPr>
        <w:spacing w:line="240" w:lineRule="auto"/>
        <w:jc w:val="center"/>
        <w:rPr>
          <w:i/>
          <w:sz w:val="32"/>
        </w:rPr>
      </w:pPr>
      <w:r w:rsidRPr="006C3ADF">
        <w:rPr>
          <w:i/>
          <w:sz w:val="32"/>
        </w:rPr>
        <w:t>Dipartimento Politiche dello Sviluppo Rurale e della Pesca</w:t>
      </w:r>
    </w:p>
    <w:p w:rsidR="00A618B3" w:rsidRPr="006C3ADF" w:rsidRDefault="00A618B3" w:rsidP="00A618B3">
      <w:pPr>
        <w:spacing w:line="240" w:lineRule="auto"/>
        <w:jc w:val="center"/>
        <w:rPr>
          <w:b/>
          <w:sz w:val="36"/>
        </w:rPr>
      </w:pPr>
      <w:r w:rsidRPr="006C3ADF">
        <w:rPr>
          <w:b/>
          <w:sz w:val="36"/>
        </w:rPr>
        <w:t>Programma di Sviluppo Rurale 2014-2020</w:t>
      </w:r>
    </w:p>
    <w:p w:rsidR="00A618B3" w:rsidRPr="006C3ADF" w:rsidRDefault="00A618B3" w:rsidP="00A618B3">
      <w:pPr>
        <w:spacing w:line="240" w:lineRule="auto"/>
        <w:jc w:val="center"/>
        <w:rPr>
          <w:i/>
          <w:sz w:val="24"/>
        </w:rPr>
      </w:pPr>
      <w:r w:rsidRPr="006C3ADF">
        <w:rPr>
          <w:i/>
          <w:sz w:val="24"/>
        </w:rPr>
        <w:t>Reg. (UE) 1305/2013</w:t>
      </w:r>
    </w:p>
    <w:p w:rsidR="00A618B3" w:rsidRPr="006C3ADF" w:rsidRDefault="00A618B3" w:rsidP="00A618B3">
      <w:pPr>
        <w:spacing w:after="0" w:line="240" w:lineRule="auto"/>
        <w:jc w:val="center"/>
        <w:rPr>
          <w:b/>
          <w:sz w:val="28"/>
          <w:szCs w:val="28"/>
          <w:lang w:eastAsia="it-IT"/>
        </w:rPr>
      </w:pPr>
    </w:p>
    <w:p w:rsidR="00A618B3" w:rsidRDefault="00A618B3" w:rsidP="00A618B3">
      <w:pPr>
        <w:spacing w:before="0" w:after="0" w:line="0" w:lineRule="atLeast"/>
        <w:jc w:val="center"/>
        <w:rPr>
          <w:rFonts w:ascii="Times New Roman" w:eastAsia="Times New Roman" w:hAnsi="Times New Roman" w:cs="Arial"/>
          <w:b/>
          <w:sz w:val="32"/>
          <w:szCs w:val="20"/>
          <w:lang w:eastAsia="it-IT"/>
        </w:rPr>
      </w:pPr>
      <w:r>
        <w:rPr>
          <w:rFonts w:ascii="Times New Roman" w:eastAsia="Times New Roman" w:hAnsi="Times New Roman" w:cs="Arial"/>
          <w:b/>
          <w:sz w:val="32"/>
          <w:szCs w:val="20"/>
          <w:lang w:eastAsia="it-IT"/>
        </w:rPr>
        <w:t>Misura 2</w:t>
      </w:r>
    </w:p>
    <w:p w:rsidR="00A618B3" w:rsidRPr="006C3ADF" w:rsidRDefault="00A618B3" w:rsidP="00A618B3">
      <w:pPr>
        <w:spacing w:before="0" w:after="0" w:line="0" w:lineRule="atLeast"/>
        <w:jc w:val="center"/>
        <w:rPr>
          <w:rFonts w:ascii="Times New Roman" w:eastAsia="Times New Roman" w:hAnsi="Times New Roman" w:cs="Arial"/>
          <w:b/>
          <w:sz w:val="32"/>
          <w:szCs w:val="20"/>
          <w:lang w:eastAsia="it-IT"/>
        </w:rPr>
      </w:pPr>
      <w:r>
        <w:rPr>
          <w:rFonts w:ascii="Times New Roman" w:eastAsia="Times New Roman" w:hAnsi="Times New Roman" w:cs="Arial"/>
          <w:b/>
          <w:sz w:val="32"/>
          <w:szCs w:val="20"/>
          <w:lang w:eastAsia="it-IT"/>
        </w:rPr>
        <w:t>Servizi di consulenza, di sostituzione e di assistenza alla gestione delle aziende agricole</w:t>
      </w:r>
    </w:p>
    <w:p w:rsidR="00A618B3" w:rsidRPr="006C3ADF" w:rsidRDefault="00A618B3" w:rsidP="00A618B3">
      <w:pPr>
        <w:spacing w:before="0" w:after="0" w:line="0" w:lineRule="atLeast"/>
        <w:jc w:val="center"/>
        <w:rPr>
          <w:rFonts w:ascii="Times New Roman" w:eastAsia="Times New Roman" w:hAnsi="Times New Roman" w:cs="Arial"/>
          <w:b/>
          <w:sz w:val="32"/>
          <w:szCs w:val="20"/>
          <w:lang w:eastAsia="it-IT"/>
        </w:rPr>
      </w:pPr>
    </w:p>
    <w:p w:rsidR="00A618B3" w:rsidRDefault="00A618B3" w:rsidP="00A618B3">
      <w:pPr>
        <w:spacing w:before="0" w:after="0" w:line="0" w:lineRule="atLeast"/>
        <w:jc w:val="center"/>
        <w:rPr>
          <w:rFonts w:ascii="Times New Roman" w:eastAsia="Times New Roman" w:hAnsi="Times New Roman" w:cs="Arial"/>
          <w:b/>
          <w:sz w:val="32"/>
          <w:szCs w:val="20"/>
          <w:lang w:eastAsia="it-IT"/>
        </w:rPr>
      </w:pPr>
      <w:r w:rsidRPr="006C3ADF">
        <w:rPr>
          <w:rFonts w:ascii="Times New Roman" w:eastAsia="Times New Roman" w:hAnsi="Times New Roman" w:cs="Arial"/>
          <w:b/>
          <w:sz w:val="32"/>
          <w:szCs w:val="20"/>
          <w:lang w:eastAsia="it-IT"/>
        </w:rPr>
        <w:t xml:space="preserve">Sottomisura </w:t>
      </w:r>
      <w:r>
        <w:rPr>
          <w:rFonts w:ascii="Times New Roman" w:eastAsia="Times New Roman" w:hAnsi="Times New Roman" w:cs="Arial"/>
          <w:b/>
          <w:sz w:val="32"/>
          <w:szCs w:val="20"/>
          <w:lang w:eastAsia="it-IT"/>
        </w:rPr>
        <w:t>2</w:t>
      </w:r>
      <w:r w:rsidRPr="006C3ADF">
        <w:rPr>
          <w:rFonts w:ascii="Times New Roman" w:eastAsia="Times New Roman" w:hAnsi="Times New Roman" w:cs="Arial"/>
          <w:b/>
          <w:sz w:val="32"/>
          <w:szCs w:val="20"/>
          <w:lang w:eastAsia="it-IT"/>
        </w:rPr>
        <w:t>.1.</w:t>
      </w:r>
    </w:p>
    <w:p w:rsidR="00A618B3" w:rsidRPr="006C3ADF" w:rsidRDefault="00A618B3" w:rsidP="00A618B3">
      <w:pPr>
        <w:spacing w:before="0" w:after="0" w:line="0" w:lineRule="atLeast"/>
        <w:jc w:val="center"/>
        <w:rPr>
          <w:rFonts w:ascii="Times New Roman" w:eastAsia="Times New Roman" w:hAnsi="Times New Roman" w:cs="Arial"/>
          <w:b/>
          <w:sz w:val="32"/>
          <w:szCs w:val="20"/>
          <w:lang w:eastAsia="it-IT"/>
        </w:rPr>
      </w:pPr>
      <w:r>
        <w:rPr>
          <w:rFonts w:ascii="Times New Roman" w:eastAsia="Times New Roman" w:hAnsi="Times New Roman" w:cs="Arial"/>
          <w:b/>
          <w:sz w:val="32"/>
          <w:szCs w:val="20"/>
          <w:lang w:eastAsia="it-IT"/>
        </w:rPr>
        <w:t>Sostegno allo scopo di aiutare gli aventi diritto ad avvalersi di servizi di consulenza</w:t>
      </w:r>
    </w:p>
    <w:p w:rsidR="00A618B3" w:rsidRDefault="00A618B3" w:rsidP="00A618B3">
      <w:pPr>
        <w:spacing w:after="0" w:line="240" w:lineRule="auto"/>
        <w:rPr>
          <w:b/>
          <w:sz w:val="28"/>
          <w:szCs w:val="28"/>
          <w:lang w:eastAsia="it-IT"/>
        </w:rPr>
      </w:pPr>
    </w:p>
    <w:p w:rsidR="00A618B3" w:rsidRDefault="00A618B3" w:rsidP="00A618B3">
      <w:pPr>
        <w:spacing w:after="0" w:line="240" w:lineRule="auto"/>
        <w:rPr>
          <w:b/>
          <w:sz w:val="28"/>
          <w:szCs w:val="28"/>
          <w:lang w:eastAsia="it-IT"/>
        </w:rPr>
      </w:pPr>
    </w:p>
    <w:p w:rsidR="00A618B3" w:rsidRPr="006C3ADF" w:rsidRDefault="00A618B3" w:rsidP="00A618B3">
      <w:pPr>
        <w:spacing w:after="0" w:line="240" w:lineRule="auto"/>
        <w:rPr>
          <w:b/>
          <w:sz w:val="28"/>
          <w:szCs w:val="28"/>
          <w:lang w:eastAsia="it-IT"/>
        </w:rPr>
      </w:pPr>
    </w:p>
    <w:p w:rsidR="00A618B3" w:rsidRDefault="00A618B3" w:rsidP="00A618B3">
      <w:pPr>
        <w:spacing w:before="0" w:after="0"/>
        <w:jc w:val="center"/>
        <w:rPr>
          <w:b/>
          <w:sz w:val="36"/>
          <w:szCs w:val="36"/>
        </w:rPr>
      </w:pPr>
      <w:r>
        <w:rPr>
          <w:b/>
          <w:sz w:val="36"/>
          <w:szCs w:val="36"/>
        </w:rPr>
        <w:t>RICHIESTA FORMALE DELL’AZIENDA AGRICOLA DI FORNITURA DEL SERVIZIO DI CONSULENZA</w:t>
      </w:r>
    </w:p>
    <w:p w:rsidR="00A618B3" w:rsidRDefault="00A618B3" w:rsidP="00A618B3">
      <w:pPr>
        <w:spacing w:before="0" w:after="0"/>
        <w:jc w:val="center"/>
        <w:rPr>
          <w:b/>
          <w:sz w:val="36"/>
          <w:szCs w:val="36"/>
        </w:rPr>
      </w:pPr>
    </w:p>
    <w:p w:rsidR="00A618B3" w:rsidRDefault="00A618B3" w:rsidP="00A618B3">
      <w:pPr>
        <w:spacing w:before="0" w:after="0"/>
        <w:jc w:val="center"/>
        <w:rPr>
          <w:b/>
          <w:sz w:val="36"/>
          <w:szCs w:val="36"/>
        </w:rPr>
      </w:pPr>
    </w:p>
    <w:p w:rsidR="00A618B3" w:rsidRDefault="00A618B3" w:rsidP="00A618B3">
      <w:pPr>
        <w:spacing w:before="0" w:after="0"/>
        <w:jc w:val="center"/>
        <w:rPr>
          <w:b/>
          <w:sz w:val="36"/>
          <w:szCs w:val="36"/>
        </w:rPr>
      </w:pPr>
    </w:p>
    <w:p w:rsidR="00A618B3" w:rsidRDefault="00A618B3" w:rsidP="00A618B3">
      <w:pPr>
        <w:spacing w:before="0" w:after="0"/>
        <w:jc w:val="center"/>
        <w:rPr>
          <w:b/>
          <w:sz w:val="36"/>
          <w:szCs w:val="36"/>
        </w:rPr>
      </w:pPr>
    </w:p>
    <w:p w:rsidR="00A618B3" w:rsidRDefault="00A618B3" w:rsidP="00A618B3">
      <w:pPr>
        <w:spacing w:before="0" w:after="0"/>
        <w:jc w:val="center"/>
        <w:rPr>
          <w:b/>
          <w:sz w:val="8"/>
          <w:szCs w:val="8"/>
        </w:rPr>
      </w:pPr>
    </w:p>
    <w:p w:rsidR="00A618B3" w:rsidRDefault="00A618B3" w:rsidP="00A618B3">
      <w:pPr>
        <w:spacing w:before="0" w:after="0"/>
        <w:jc w:val="center"/>
        <w:rPr>
          <w:b/>
          <w:sz w:val="8"/>
          <w:szCs w:val="8"/>
        </w:rPr>
      </w:pPr>
    </w:p>
    <w:p w:rsidR="00A618B3" w:rsidRDefault="00A618B3" w:rsidP="00A618B3">
      <w:pPr>
        <w:spacing w:before="0" w:after="0"/>
        <w:jc w:val="center"/>
        <w:rPr>
          <w:b/>
          <w:sz w:val="8"/>
          <w:szCs w:val="8"/>
        </w:rPr>
      </w:pPr>
    </w:p>
    <w:p w:rsidR="00A618B3" w:rsidRPr="003965E2" w:rsidRDefault="00A618B3" w:rsidP="00A618B3">
      <w:pPr>
        <w:spacing w:before="0" w:after="0"/>
        <w:jc w:val="center"/>
        <w:rPr>
          <w:b/>
          <w:sz w:val="8"/>
          <w:szCs w:val="8"/>
        </w:rPr>
      </w:pPr>
    </w:p>
    <w:p w:rsidR="00A618B3" w:rsidRDefault="00A618B3" w:rsidP="00A618B3">
      <w:pPr>
        <w:widowControl w:val="0"/>
        <w:spacing w:before="0" w:after="0"/>
        <w:ind w:left="142" w:right="99"/>
        <w:jc w:val="right"/>
        <w:rPr>
          <w:b/>
          <w:sz w:val="24"/>
          <w:szCs w:val="24"/>
        </w:rPr>
      </w:pPr>
    </w:p>
    <w:p w:rsidR="00A618B3" w:rsidRDefault="00A618B3" w:rsidP="00A618B3">
      <w:pPr>
        <w:widowControl w:val="0"/>
        <w:spacing w:before="0" w:after="0"/>
        <w:ind w:left="142" w:right="99"/>
        <w:jc w:val="right"/>
        <w:rPr>
          <w:b/>
          <w:sz w:val="24"/>
          <w:szCs w:val="24"/>
        </w:rPr>
      </w:pPr>
    </w:p>
    <w:p w:rsidR="00A618B3" w:rsidRPr="003965E2" w:rsidRDefault="00A618B3" w:rsidP="00A618B3">
      <w:pPr>
        <w:widowControl w:val="0"/>
        <w:spacing w:before="0" w:after="0"/>
        <w:ind w:left="142" w:right="99"/>
        <w:jc w:val="right"/>
        <w:rPr>
          <w:b/>
          <w:sz w:val="24"/>
          <w:szCs w:val="24"/>
        </w:rPr>
      </w:pPr>
      <w:r w:rsidRPr="003965E2">
        <w:rPr>
          <w:b/>
          <w:sz w:val="24"/>
          <w:szCs w:val="24"/>
        </w:rPr>
        <w:t>Spett. Organismo di Consulenza</w:t>
      </w:r>
    </w:p>
    <w:p w:rsidR="00A618B3" w:rsidRPr="003965E2" w:rsidRDefault="00A618B3" w:rsidP="00A618B3">
      <w:pPr>
        <w:widowControl w:val="0"/>
        <w:spacing w:before="0" w:after="0"/>
        <w:ind w:left="142" w:right="99"/>
        <w:jc w:val="right"/>
        <w:rPr>
          <w:sz w:val="24"/>
          <w:szCs w:val="24"/>
        </w:rPr>
      </w:pPr>
      <w:r w:rsidRPr="003965E2">
        <w:rPr>
          <w:sz w:val="24"/>
          <w:szCs w:val="24"/>
        </w:rPr>
        <w:t>__________________________</w:t>
      </w:r>
    </w:p>
    <w:p w:rsidR="00A618B3" w:rsidRPr="003965E2" w:rsidRDefault="00A618B3" w:rsidP="00A618B3">
      <w:pPr>
        <w:widowControl w:val="0"/>
        <w:spacing w:before="0" w:after="0"/>
        <w:ind w:left="142" w:right="99"/>
        <w:jc w:val="center"/>
        <w:rPr>
          <w:rFonts w:eastAsia="Times New Roman"/>
          <w:b/>
          <w:bCs/>
          <w:sz w:val="24"/>
          <w:szCs w:val="24"/>
        </w:rPr>
      </w:pPr>
    </w:p>
    <w:p w:rsidR="00A618B3" w:rsidRDefault="00A618B3" w:rsidP="00A618B3">
      <w:pPr>
        <w:widowControl w:val="0"/>
        <w:spacing w:before="0" w:after="0"/>
        <w:ind w:left="142" w:right="99"/>
        <w:jc w:val="both"/>
        <w:rPr>
          <w:sz w:val="24"/>
          <w:szCs w:val="24"/>
        </w:rPr>
      </w:pPr>
    </w:p>
    <w:p w:rsidR="00A618B3" w:rsidRPr="003965E2" w:rsidRDefault="00A618B3" w:rsidP="00A618B3">
      <w:pPr>
        <w:widowControl w:val="0"/>
        <w:spacing w:before="0" w:after="0"/>
        <w:ind w:left="142" w:right="99"/>
        <w:jc w:val="both"/>
        <w:rPr>
          <w:sz w:val="24"/>
          <w:szCs w:val="24"/>
        </w:rPr>
      </w:pPr>
    </w:p>
    <w:p w:rsidR="00A618B3" w:rsidRPr="003965E2" w:rsidRDefault="00A618B3" w:rsidP="00A618B3">
      <w:pPr>
        <w:autoSpaceDE w:val="0"/>
        <w:autoSpaceDN w:val="0"/>
        <w:adjustRightInd w:val="0"/>
        <w:spacing w:line="360" w:lineRule="auto"/>
        <w:ind w:left="-567" w:right="-283"/>
        <w:jc w:val="both"/>
      </w:pPr>
      <w:r w:rsidRPr="003965E2">
        <w:rPr>
          <w:rFonts w:ascii="Times New Roman" w:hAnsi="Times New Roman"/>
        </w:rPr>
        <w:tab/>
      </w:r>
      <w:r w:rsidRPr="003965E2">
        <w:t>Il/la sottoscritto/a Nome _____________________ Cognome ___________________________________</w:t>
      </w:r>
    </w:p>
    <w:p w:rsidR="00A618B3" w:rsidRPr="003965E2" w:rsidRDefault="00A618B3" w:rsidP="00A618B3">
      <w:pPr>
        <w:autoSpaceDE w:val="0"/>
        <w:autoSpaceDN w:val="0"/>
        <w:adjustRightInd w:val="0"/>
        <w:spacing w:line="360" w:lineRule="auto"/>
        <w:ind w:right="-283"/>
        <w:jc w:val="both"/>
      </w:pPr>
      <w:r w:rsidRPr="003965E2">
        <w:t>CodiceFiscale___________________________________nato/a___________________________________</w:t>
      </w:r>
    </w:p>
    <w:p w:rsidR="00A618B3" w:rsidRPr="003965E2" w:rsidRDefault="00A618B3" w:rsidP="00A618B3">
      <w:pPr>
        <w:autoSpaceDE w:val="0"/>
        <w:autoSpaceDN w:val="0"/>
        <w:adjustRightInd w:val="0"/>
        <w:spacing w:line="360" w:lineRule="auto"/>
        <w:ind w:right="-283"/>
        <w:jc w:val="both"/>
      </w:pPr>
      <w:proofErr w:type="gramStart"/>
      <w:r w:rsidRPr="003965E2">
        <w:t>il</w:t>
      </w:r>
      <w:proofErr w:type="gramEnd"/>
      <w:r w:rsidRPr="003965E2">
        <w:t xml:space="preserve">_______________  Residente in via/piazza________________________________________________ Cap </w:t>
      </w:r>
    </w:p>
    <w:p w:rsidR="00A618B3" w:rsidRPr="003965E2" w:rsidRDefault="00A618B3" w:rsidP="00A618B3">
      <w:pPr>
        <w:autoSpaceDE w:val="0"/>
        <w:autoSpaceDN w:val="0"/>
        <w:adjustRightInd w:val="0"/>
        <w:spacing w:line="360" w:lineRule="auto"/>
        <w:ind w:left="-567" w:right="-283" w:firstLine="567"/>
        <w:jc w:val="both"/>
      </w:pPr>
      <w:r w:rsidRPr="003965E2">
        <w:t xml:space="preserve">______________Comune ________________________________ </w:t>
      </w:r>
      <w:proofErr w:type="spellStart"/>
      <w:r w:rsidRPr="003965E2">
        <w:t>Prov</w:t>
      </w:r>
      <w:proofErr w:type="spellEnd"/>
      <w:r w:rsidRPr="003965E2">
        <w:t>. ________________________</w:t>
      </w:r>
    </w:p>
    <w:p w:rsidR="00A618B3" w:rsidRPr="003965E2" w:rsidRDefault="00A618B3" w:rsidP="00A618B3">
      <w:pPr>
        <w:autoSpaceDE w:val="0"/>
        <w:autoSpaceDN w:val="0"/>
        <w:adjustRightInd w:val="0"/>
        <w:spacing w:line="360" w:lineRule="auto"/>
        <w:ind w:left="-567" w:right="-283" w:firstLine="567"/>
        <w:jc w:val="both"/>
      </w:pPr>
      <w:proofErr w:type="gramStart"/>
      <w:r w:rsidRPr="003965E2">
        <w:t>in</w:t>
      </w:r>
      <w:proofErr w:type="gramEnd"/>
      <w:r w:rsidRPr="003965E2">
        <w:t xml:space="preserve"> qualità di Legale rappresentante/titolare dell’azienda agricola  denominata_______________________</w:t>
      </w:r>
    </w:p>
    <w:p w:rsidR="00A618B3" w:rsidRPr="003965E2" w:rsidRDefault="00A618B3" w:rsidP="00A618B3">
      <w:pPr>
        <w:autoSpaceDE w:val="0"/>
        <w:autoSpaceDN w:val="0"/>
        <w:adjustRightInd w:val="0"/>
        <w:spacing w:line="360" w:lineRule="auto"/>
        <w:ind w:left="-567" w:right="-283" w:firstLine="567"/>
      </w:pPr>
      <w:r w:rsidRPr="003965E2">
        <w:t>_______________</w:t>
      </w:r>
      <w:r>
        <w:t>______________________________</w:t>
      </w:r>
      <w:r w:rsidRPr="003965E2">
        <w:t xml:space="preserve"> forma giuridica_____________________________</w:t>
      </w:r>
    </w:p>
    <w:p w:rsidR="00A618B3" w:rsidRPr="003965E2" w:rsidRDefault="00A618B3" w:rsidP="00A618B3">
      <w:pPr>
        <w:autoSpaceDE w:val="0"/>
        <w:autoSpaceDN w:val="0"/>
        <w:adjustRightInd w:val="0"/>
        <w:spacing w:line="360" w:lineRule="auto"/>
        <w:ind w:left="-567" w:right="-283" w:firstLine="567"/>
      </w:pPr>
      <w:r w:rsidRPr="003965E2">
        <w:t>Partita IVA____________________________ Codice Fiscale/CUAA_________________________________</w:t>
      </w:r>
    </w:p>
    <w:p w:rsidR="00A618B3" w:rsidRPr="003965E2" w:rsidRDefault="00A618B3" w:rsidP="00A618B3">
      <w:pPr>
        <w:autoSpaceDE w:val="0"/>
        <w:autoSpaceDN w:val="0"/>
        <w:adjustRightInd w:val="0"/>
        <w:spacing w:line="360" w:lineRule="auto"/>
        <w:ind w:left="-567" w:right="-283" w:firstLine="567"/>
      </w:pPr>
      <w:r w:rsidRPr="003965E2">
        <w:t>Indirizzo (sede legale) Via/P.zza __________________________________________ n. _________________</w:t>
      </w:r>
    </w:p>
    <w:p w:rsidR="00A618B3" w:rsidRPr="003965E2" w:rsidRDefault="00A618B3" w:rsidP="00A618B3">
      <w:pPr>
        <w:autoSpaceDE w:val="0"/>
        <w:autoSpaceDN w:val="0"/>
        <w:adjustRightInd w:val="0"/>
        <w:spacing w:line="360" w:lineRule="auto"/>
        <w:ind w:left="-567" w:right="-283" w:firstLine="567"/>
        <w:jc w:val="both"/>
      </w:pPr>
      <w:r w:rsidRPr="003965E2">
        <w:t xml:space="preserve">Cap ___________ Città ________________________________________ </w:t>
      </w:r>
      <w:proofErr w:type="spellStart"/>
      <w:r w:rsidRPr="003965E2">
        <w:t>Prov</w:t>
      </w:r>
      <w:proofErr w:type="spellEnd"/>
      <w:r w:rsidRPr="003965E2">
        <w:t>. ____________________</w:t>
      </w:r>
    </w:p>
    <w:p w:rsidR="00A618B3" w:rsidRPr="003965E2" w:rsidRDefault="00A618B3" w:rsidP="00A618B3">
      <w:pPr>
        <w:spacing w:line="360" w:lineRule="auto"/>
        <w:ind w:right="-283"/>
        <w:jc w:val="both"/>
      </w:pPr>
      <w:r w:rsidRPr="003965E2">
        <w:t xml:space="preserve">Telefono _______________ </w:t>
      </w:r>
      <w:proofErr w:type="spellStart"/>
      <w:r w:rsidRPr="003965E2">
        <w:t>Pec</w:t>
      </w:r>
      <w:proofErr w:type="spellEnd"/>
      <w:r w:rsidRPr="003965E2">
        <w:t xml:space="preserve"> ______________ e-mail ______________________________________</w:t>
      </w:r>
    </w:p>
    <w:p w:rsidR="00A618B3" w:rsidRPr="003965E2" w:rsidRDefault="00A618B3" w:rsidP="00A618B3">
      <w:pPr>
        <w:widowControl w:val="0"/>
        <w:spacing w:before="0" w:after="0" w:line="360" w:lineRule="auto"/>
        <w:ind w:left="142" w:right="99"/>
        <w:jc w:val="center"/>
        <w:rPr>
          <w:rFonts w:eastAsia="Times New Roman"/>
          <w:b/>
          <w:bCs/>
          <w:sz w:val="24"/>
          <w:szCs w:val="24"/>
        </w:rPr>
      </w:pPr>
    </w:p>
    <w:p w:rsidR="00A618B3" w:rsidRPr="003965E2" w:rsidRDefault="00A618B3" w:rsidP="00A618B3">
      <w:pPr>
        <w:widowControl w:val="0"/>
        <w:spacing w:before="0" w:after="0"/>
        <w:ind w:left="142" w:right="99"/>
        <w:jc w:val="center"/>
        <w:rPr>
          <w:rFonts w:ascii="Times New Roman" w:eastAsia="Times New Roman" w:hAnsi="Times New Roman"/>
          <w:b/>
          <w:bCs/>
          <w:sz w:val="24"/>
          <w:szCs w:val="24"/>
        </w:rPr>
      </w:pPr>
      <w:r w:rsidRPr="003965E2">
        <w:rPr>
          <w:rFonts w:ascii="Times New Roman" w:eastAsia="Times New Roman" w:hAnsi="Times New Roman"/>
          <w:b/>
          <w:bCs/>
          <w:sz w:val="24"/>
          <w:szCs w:val="24"/>
        </w:rPr>
        <w:t>VISTI:</w:t>
      </w:r>
    </w:p>
    <w:p w:rsidR="00A618B3" w:rsidRPr="003965E2" w:rsidRDefault="00A618B3" w:rsidP="00A618B3">
      <w:pPr>
        <w:widowControl w:val="0"/>
        <w:spacing w:before="6" w:after="0"/>
        <w:ind w:left="142" w:right="99"/>
        <w:jc w:val="both"/>
        <w:rPr>
          <w:sz w:val="24"/>
          <w:szCs w:val="24"/>
        </w:rPr>
      </w:pPr>
    </w:p>
    <w:p w:rsidR="00A618B3" w:rsidRDefault="00A618B3" w:rsidP="00A618B3">
      <w:pPr>
        <w:widowControl w:val="0"/>
        <w:numPr>
          <w:ilvl w:val="0"/>
          <w:numId w:val="3"/>
        </w:numPr>
        <w:spacing w:before="0" w:after="0" w:line="240" w:lineRule="auto"/>
        <w:ind w:right="99"/>
        <w:contextualSpacing/>
        <w:jc w:val="both"/>
        <w:rPr>
          <w:rFonts w:ascii="Times New Roman" w:eastAsia="Times New Roman" w:hAnsi="Times New Roman"/>
        </w:rPr>
      </w:pPr>
      <w:proofErr w:type="gramStart"/>
      <w:r w:rsidRPr="003965E2">
        <w:rPr>
          <w:rFonts w:ascii="Times New Roman" w:eastAsia="Times New Roman" w:hAnsi="Times New Roman"/>
        </w:rPr>
        <w:t>l’avviso</w:t>
      </w:r>
      <w:proofErr w:type="gramEnd"/>
      <w:r w:rsidRPr="003965E2">
        <w:rPr>
          <w:rFonts w:ascii="Times New Roman" w:eastAsia="Times New Roman" w:hAnsi="Times New Roman"/>
        </w:rPr>
        <w:t xml:space="preserve"> pubblico della Regione Abruzzo relativo al Programma di Sviluppo Rurale 2014/2020 – Misura M02 “</w:t>
      </w:r>
      <w:r w:rsidRPr="003965E2">
        <w:rPr>
          <w:rFonts w:ascii="Times New Roman" w:eastAsia="Times New Roman" w:hAnsi="Times New Roman"/>
          <w:i/>
        </w:rPr>
        <w:t>Servizi di consulenza, di sostituzione e di assistenza alla gestione delle aziende agricole</w:t>
      </w:r>
      <w:r w:rsidRPr="003965E2">
        <w:rPr>
          <w:rFonts w:ascii="Times New Roman" w:eastAsia="Times New Roman" w:hAnsi="Times New Roman"/>
        </w:rPr>
        <w:t>” – Sottomisura 2.1 – “</w:t>
      </w:r>
      <w:r w:rsidRPr="003965E2">
        <w:rPr>
          <w:rFonts w:ascii="Times New Roman" w:eastAsia="Times New Roman" w:hAnsi="Times New Roman"/>
          <w:i/>
        </w:rPr>
        <w:t>Sostegno allo scopo di aiutare gli aventi diritto ad avvalersi dei servizi di consulenza</w:t>
      </w:r>
      <w:r w:rsidRPr="003965E2">
        <w:rPr>
          <w:rFonts w:ascii="Times New Roman" w:eastAsia="Times New Roman" w:hAnsi="Times New Roman"/>
        </w:rPr>
        <w:t>”;</w:t>
      </w:r>
    </w:p>
    <w:p w:rsidR="00A618B3" w:rsidRPr="003965E2" w:rsidRDefault="00A618B3" w:rsidP="00A618B3">
      <w:pPr>
        <w:widowControl w:val="0"/>
        <w:spacing w:before="0" w:after="0" w:line="240" w:lineRule="auto"/>
        <w:ind w:left="360" w:right="99"/>
        <w:contextualSpacing/>
        <w:jc w:val="both"/>
        <w:rPr>
          <w:rFonts w:ascii="Times New Roman" w:eastAsia="Times New Roman" w:hAnsi="Times New Roman"/>
        </w:rPr>
      </w:pPr>
    </w:p>
    <w:p w:rsidR="00A618B3" w:rsidRPr="003965E2" w:rsidRDefault="00A618B3" w:rsidP="00A618B3">
      <w:pPr>
        <w:widowControl w:val="0"/>
        <w:numPr>
          <w:ilvl w:val="0"/>
          <w:numId w:val="3"/>
        </w:numPr>
        <w:spacing w:before="0" w:after="0" w:line="240" w:lineRule="auto"/>
        <w:ind w:right="99"/>
        <w:contextualSpacing/>
        <w:jc w:val="both"/>
        <w:rPr>
          <w:rFonts w:ascii="Times New Roman" w:eastAsia="Times New Roman" w:hAnsi="Times New Roman"/>
        </w:rPr>
      </w:pPr>
      <w:proofErr w:type="gramStart"/>
      <w:r w:rsidRPr="003965E2">
        <w:rPr>
          <w:rFonts w:ascii="Times New Roman" w:eastAsia="Times New Roman" w:hAnsi="Times New Roman"/>
        </w:rPr>
        <w:t>l’avviso</w:t>
      </w:r>
      <w:proofErr w:type="gramEnd"/>
      <w:r w:rsidRPr="003965E2">
        <w:rPr>
          <w:rFonts w:ascii="Times New Roman" w:eastAsia="Times New Roman" w:hAnsi="Times New Roman"/>
        </w:rPr>
        <w:t xml:space="preserve"> pubblico dell’Organismo di Consulenza denominato (in seguito </w:t>
      </w:r>
      <w:proofErr w:type="spellStart"/>
      <w:r w:rsidRPr="003965E2">
        <w:rPr>
          <w:rFonts w:ascii="Times New Roman" w:eastAsia="Times New Roman" w:hAnsi="Times New Roman"/>
        </w:rPr>
        <w:t>OdC</w:t>
      </w:r>
      <w:proofErr w:type="spellEnd"/>
      <w:r w:rsidRPr="003965E2">
        <w:rPr>
          <w:rFonts w:ascii="Times New Roman" w:eastAsia="Times New Roman" w:hAnsi="Times New Roman"/>
        </w:rPr>
        <w:t>)___________________________, che, in adesione al suddetto avviso, è teso al reperimento, senza discriminazione, di aziende agricole interessate ai servizi di consulenza con una intensità di aiuto pari al 100% dei costi;</w:t>
      </w:r>
    </w:p>
    <w:p w:rsidR="00A618B3" w:rsidRPr="003965E2" w:rsidRDefault="00A618B3" w:rsidP="00A618B3">
      <w:pPr>
        <w:widowControl w:val="0"/>
        <w:spacing w:before="0" w:after="0"/>
        <w:ind w:left="142" w:right="99"/>
        <w:jc w:val="both"/>
        <w:rPr>
          <w:rFonts w:ascii="Times New Roman" w:hAnsi="Times New Roman"/>
        </w:rPr>
      </w:pPr>
    </w:p>
    <w:p w:rsidR="00A618B3" w:rsidRPr="003965E2" w:rsidRDefault="00A618B3" w:rsidP="00A618B3">
      <w:pPr>
        <w:widowControl w:val="0"/>
        <w:spacing w:before="0" w:after="0"/>
        <w:ind w:left="142" w:right="99"/>
        <w:jc w:val="center"/>
        <w:rPr>
          <w:rFonts w:ascii="Times New Roman" w:eastAsia="Times New Roman" w:hAnsi="Times New Roman"/>
        </w:rPr>
      </w:pPr>
      <w:r w:rsidRPr="003965E2">
        <w:rPr>
          <w:rFonts w:ascii="Times New Roman" w:eastAsia="Times New Roman" w:hAnsi="Times New Roman"/>
          <w:b/>
          <w:bCs/>
        </w:rPr>
        <w:t xml:space="preserve">CHIEDE </w:t>
      </w:r>
    </w:p>
    <w:p w:rsidR="00A618B3" w:rsidRPr="003965E2" w:rsidRDefault="00A618B3" w:rsidP="00A618B3">
      <w:pPr>
        <w:widowControl w:val="0"/>
        <w:tabs>
          <w:tab w:val="left" w:pos="820"/>
          <w:tab w:val="left" w:pos="5140"/>
          <w:tab w:val="left" w:pos="6760"/>
        </w:tabs>
        <w:spacing w:before="0" w:after="0"/>
        <w:ind w:left="142" w:right="99"/>
        <w:jc w:val="both"/>
        <w:rPr>
          <w:rFonts w:ascii="Times New Roman" w:eastAsia="Times New Roman" w:hAnsi="Times New Roman"/>
        </w:rPr>
      </w:pPr>
    </w:p>
    <w:p w:rsidR="00A618B3" w:rsidRPr="003965E2" w:rsidRDefault="00A618B3" w:rsidP="00A618B3">
      <w:pPr>
        <w:widowControl w:val="0"/>
        <w:numPr>
          <w:ilvl w:val="0"/>
          <w:numId w:val="1"/>
        </w:numPr>
        <w:tabs>
          <w:tab w:val="left" w:pos="820"/>
        </w:tabs>
        <w:spacing w:before="0" w:after="0" w:line="240" w:lineRule="auto"/>
        <w:ind w:left="505" w:right="96"/>
        <w:contextualSpacing/>
        <w:jc w:val="both"/>
        <w:rPr>
          <w:rFonts w:ascii="Times New Roman" w:eastAsia="Times New Roman" w:hAnsi="Times New Roman"/>
        </w:rPr>
      </w:pPr>
      <w:proofErr w:type="gramStart"/>
      <w:r>
        <w:rPr>
          <w:rFonts w:ascii="Times New Roman" w:eastAsia="Times New Roman" w:hAnsi="Times New Roman"/>
        </w:rPr>
        <w:t>di</w:t>
      </w:r>
      <w:proofErr w:type="gramEnd"/>
      <w:r>
        <w:rPr>
          <w:rFonts w:ascii="Times New Roman" w:eastAsia="Times New Roman" w:hAnsi="Times New Roman"/>
        </w:rPr>
        <w:t xml:space="preserve"> poter</w:t>
      </w:r>
      <w:r w:rsidRPr="003965E2">
        <w:rPr>
          <w:rFonts w:ascii="Times New Roman" w:eastAsia="Times New Roman" w:hAnsi="Times New Roman"/>
        </w:rPr>
        <w:t xml:space="preserve"> usufruire, della seguente attività di consulenza: </w:t>
      </w:r>
    </w:p>
    <w:p w:rsidR="00A618B3" w:rsidRPr="003965E2" w:rsidRDefault="00A618B3" w:rsidP="00A618B3">
      <w:pPr>
        <w:widowControl w:val="0"/>
        <w:tabs>
          <w:tab w:val="left" w:pos="820"/>
        </w:tabs>
        <w:spacing w:before="0" w:after="0" w:line="240" w:lineRule="auto"/>
        <w:ind w:left="505" w:right="96"/>
        <w:contextualSpacing/>
        <w:jc w:val="both"/>
        <w:rPr>
          <w:rFonts w:ascii="Times New Roman" w:eastAsia="Times New Roman" w:hAnsi="Times New Roman"/>
        </w:rPr>
      </w:pPr>
    </w:p>
    <w:p w:rsidR="00A618B3" w:rsidRPr="003965E2" w:rsidRDefault="00A618B3" w:rsidP="00A618B3">
      <w:pPr>
        <w:widowControl w:val="0"/>
        <w:tabs>
          <w:tab w:val="left" w:pos="820"/>
        </w:tabs>
        <w:spacing w:before="0" w:after="0" w:line="240" w:lineRule="auto"/>
        <w:ind w:left="505" w:right="96"/>
        <w:contextualSpacing/>
        <w:jc w:val="both"/>
        <w:rPr>
          <w:rFonts w:ascii="Times New Roman" w:eastAsia="Times New Roman" w:hAnsi="Times New Roman"/>
        </w:rPr>
      </w:pPr>
    </w:p>
    <w:p w:rsidR="00A618B3" w:rsidRDefault="00A618B3" w:rsidP="00A618B3">
      <w:pPr>
        <w:widowControl w:val="0"/>
        <w:tabs>
          <w:tab w:val="left" w:pos="820"/>
        </w:tabs>
        <w:spacing w:before="0" w:after="0" w:line="240" w:lineRule="auto"/>
        <w:ind w:right="96"/>
        <w:contextualSpacing/>
        <w:jc w:val="both"/>
        <w:rPr>
          <w:rFonts w:ascii="Times New Roman" w:hAnsi="Times New Roman"/>
        </w:rPr>
      </w:pPr>
    </w:p>
    <w:p w:rsidR="00A618B3" w:rsidRDefault="00A618B3" w:rsidP="00A618B3">
      <w:pPr>
        <w:widowControl w:val="0"/>
        <w:tabs>
          <w:tab w:val="left" w:pos="820"/>
        </w:tabs>
        <w:spacing w:before="0" w:after="0" w:line="240" w:lineRule="auto"/>
        <w:ind w:right="96"/>
        <w:contextualSpacing/>
        <w:jc w:val="both"/>
        <w:rPr>
          <w:rFonts w:ascii="Times New Roman" w:hAnsi="Times New Roman"/>
        </w:rPr>
      </w:pPr>
    </w:p>
    <w:p w:rsidR="00A618B3" w:rsidRPr="007B7A75" w:rsidRDefault="00A618B3" w:rsidP="00A618B3">
      <w:pPr>
        <w:widowControl w:val="0"/>
        <w:tabs>
          <w:tab w:val="left" w:pos="820"/>
        </w:tabs>
        <w:spacing w:before="0" w:after="0" w:line="240" w:lineRule="auto"/>
        <w:ind w:left="505" w:right="96"/>
        <w:contextualSpacing/>
        <w:jc w:val="both"/>
        <w:rPr>
          <w:rFonts w:ascii="Times New Roman" w:hAnsi="Times New Roman"/>
          <w:b/>
          <w:i/>
        </w:rPr>
      </w:pPr>
      <w:r w:rsidRPr="007B7A75">
        <w:rPr>
          <w:rFonts w:ascii="Times New Roman" w:hAnsi="Times New Roman"/>
          <w:b/>
          <w:i/>
        </w:rPr>
        <w:lastRenderedPageBreak/>
        <w:t>(</w:t>
      </w:r>
      <w:proofErr w:type="gramStart"/>
      <w:r w:rsidRPr="007B7A75">
        <w:rPr>
          <w:rFonts w:ascii="Times New Roman" w:hAnsi="Times New Roman"/>
          <w:b/>
          <w:i/>
        </w:rPr>
        <w:t>indicare</w:t>
      </w:r>
      <w:proofErr w:type="gramEnd"/>
      <w:r w:rsidRPr="007B7A75">
        <w:rPr>
          <w:rFonts w:ascii="Times New Roman" w:hAnsi="Times New Roman"/>
          <w:b/>
          <w:i/>
        </w:rPr>
        <w:t xml:space="preserve"> almeno uno dei seguenti ambiti)</w:t>
      </w:r>
    </w:p>
    <w:p w:rsidR="00A618B3" w:rsidRPr="003965E2" w:rsidRDefault="00A618B3" w:rsidP="00A618B3">
      <w:pPr>
        <w:widowControl w:val="0"/>
        <w:tabs>
          <w:tab w:val="left" w:pos="820"/>
        </w:tabs>
        <w:spacing w:before="0" w:after="0" w:line="240" w:lineRule="auto"/>
        <w:ind w:left="505" w:right="96"/>
        <w:contextualSpacing/>
        <w:jc w:val="both"/>
        <w:rPr>
          <w:rFonts w:eastAsia="Times New Roman"/>
          <w:sz w:val="8"/>
          <w:szCs w:val="8"/>
        </w:rPr>
      </w:pPr>
    </w:p>
    <w:tbl>
      <w:tblPr>
        <w:tblW w:w="9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6"/>
        <w:gridCol w:w="926"/>
        <w:gridCol w:w="6373"/>
        <w:gridCol w:w="1067"/>
      </w:tblGrid>
      <w:tr w:rsidR="00A618B3" w:rsidRPr="004315E3" w:rsidTr="007B336F">
        <w:trPr>
          <w:trHeight w:val="759"/>
        </w:trPr>
        <w:tc>
          <w:tcPr>
            <w:tcW w:w="1206" w:type="dxa"/>
            <w:shd w:val="clear" w:color="auto" w:fill="auto"/>
            <w:vAlign w:val="center"/>
          </w:tcPr>
          <w:p w:rsidR="00A618B3" w:rsidRPr="004315E3" w:rsidRDefault="00A618B3" w:rsidP="007B336F">
            <w:pPr>
              <w:autoSpaceDE w:val="0"/>
              <w:autoSpaceDN w:val="0"/>
              <w:adjustRightInd w:val="0"/>
              <w:spacing w:before="0" w:after="0" w:line="240" w:lineRule="auto"/>
              <w:jc w:val="center"/>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Ambito D.M. 03.02.2016</w:t>
            </w:r>
          </w:p>
        </w:tc>
        <w:tc>
          <w:tcPr>
            <w:tcW w:w="926" w:type="dxa"/>
            <w:shd w:val="clear" w:color="auto" w:fill="auto"/>
            <w:vAlign w:val="center"/>
          </w:tcPr>
          <w:p w:rsidR="00A618B3" w:rsidRPr="004315E3" w:rsidRDefault="00A618B3" w:rsidP="007B336F">
            <w:pPr>
              <w:autoSpaceDE w:val="0"/>
              <w:autoSpaceDN w:val="0"/>
              <w:adjustRightInd w:val="0"/>
              <w:spacing w:before="0" w:after="0" w:line="240" w:lineRule="auto"/>
              <w:jc w:val="center"/>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FOCUS</w:t>
            </w:r>
          </w:p>
        </w:tc>
        <w:tc>
          <w:tcPr>
            <w:tcW w:w="6373" w:type="dxa"/>
            <w:shd w:val="clear" w:color="auto" w:fill="auto"/>
            <w:vAlign w:val="center"/>
          </w:tcPr>
          <w:p w:rsidR="00A618B3" w:rsidRPr="004315E3" w:rsidRDefault="00A618B3" w:rsidP="007B336F">
            <w:pPr>
              <w:autoSpaceDE w:val="0"/>
              <w:autoSpaceDN w:val="0"/>
              <w:adjustRightInd w:val="0"/>
              <w:spacing w:before="0" w:after="0" w:line="240" w:lineRule="auto"/>
              <w:jc w:val="center"/>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Tematica</w:t>
            </w:r>
          </w:p>
        </w:tc>
        <w:tc>
          <w:tcPr>
            <w:tcW w:w="1067" w:type="dxa"/>
            <w:vAlign w:val="center"/>
          </w:tcPr>
          <w:p w:rsidR="00A618B3" w:rsidRPr="00763DA2" w:rsidRDefault="00A618B3" w:rsidP="007B336F">
            <w:pPr>
              <w:autoSpaceDE w:val="0"/>
              <w:autoSpaceDN w:val="0"/>
              <w:adjustRightInd w:val="0"/>
              <w:spacing w:before="0" w:after="0" w:line="240" w:lineRule="auto"/>
              <w:ind w:left="-108"/>
              <w:jc w:val="center"/>
              <w:rPr>
                <w:rFonts w:ascii="Times New Roman" w:eastAsia="Times New Roman" w:hAnsi="Times New Roman" w:cs="Arial"/>
                <w:color w:val="000000"/>
                <w:sz w:val="20"/>
                <w:szCs w:val="20"/>
                <w:lang w:eastAsia="it-IT"/>
              </w:rPr>
            </w:pPr>
            <w:r>
              <w:rPr>
                <w:rFonts w:ascii="Times New Roman" w:eastAsia="Times New Roman" w:hAnsi="Times New Roman" w:cs="Arial"/>
                <w:color w:val="000000"/>
                <w:sz w:val="20"/>
                <w:szCs w:val="20"/>
                <w:lang w:eastAsia="it-IT"/>
              </w:rPr>
              <w:t xml:space="preserve">Barrare con una </w:t>
            </w:r>
            <w:r w:rsidRPr="00BC7817">
              <w:rPr>
                <w:rFonts w:ascii="Times New Roman" w:eastAsia="Times New Roman" w:hAnsi="Times New Roman" w:cs="Arial"/>
                <w:b/>
                <w:color w:val="000000"/>
                <w:sz w:val="20"/>
                <w:szCs w:val="20"/>
                <w:lang w:eastAsia="it-IT"/>
              </w:rPr>
              <w:t>X</w:t>
            </w:r>
            <w:r>
              <w:rPr>
                <w:rFonts w:ascii="Times New Roman" w:eastAsia="Times New Roman" w:hAnsi="Times New Roman" w:cs="Arial"/>
                <w:color w:val="000000"/>
                <w:sz w:val="20"/>
                <w:szCs w:val="20"/>
                <w:lang w:eastAsia="it-IT"/>
              </w:rPr>
              <w:t xml:space="preserve"> gli </w:t>
            </w:r>
            <w:r w:rsidRPr="00763DA2">
              <w:rPr>
                <w:rFonts w:ascii="Times New Roman" w:eastAsia="Times New Roman" w:hAnsi="Times New Roman" w:cs="Arial"/>
                <w:color w:val="000000"/>
                <w:sz w:val="20"/>
                <w:szCs w:val="20"/>
                <w:lang w:eastAsia="it-IT"/>
              </w:rPr>
              <w:t>ambit</w:t>
            </w:r>
            <w:r>
              <w:rPr>
                <w:rFonts w:ascii="Times New Roman" w:eastAsia="Times New Roman" w:hAnsi="Times New Roman" w:cs="Arial"/>
                <w:color w:val="000000"/>
                <w:sz w:val="20"/>
                <w:szCs w:val="20"/>
                <w:lang w:eastAsia="it-IT"/>
              </w:rPr>
              <w:t>i</w:t>
            </w:r>
            <w:r w:rsidRPr="00763DA2">
              <w:rPr>
                <w:rFonts w:ascii="Times New Roman" w:eastAsia="Times New Roman" w:hAnsi="Times New Roman" w:cs="Arial"/>
                <w:color w:val="000000"/>
                <w:sz w:val="20"/>
                <w:szCs w:val="20"/>
                <w:lang w:eastAsia="it-IT"/>
              </w:rPr>
              <w:t xml:space="preserve"> scelt</w:t>
            </w:r>
            <w:r>
              <w:rPr>
                <w:rFonts w:ascii="Times New Roman" w:eastAsia="Times New Roman" w:hAnsi="Times New Roman" w:cs="Arial"/>
                <w:color w:val="000000"/>
                <w:sz w:val="20"/>
                <w:szCs w:val="20"/>
                <w:lang w:eastAsia="it-IT"/>
              </w:rPr>
              <w:t>i</w:t>
            </w:r>
          </w:p>
        </w:tc>
      </w:tr>
      <w:tr w:rsidR="00A618B3" w:rsidRPr="004315E3" w:rsidTr="007B336F">
        <w:trPr>
          <w:trHeight w:val="850"/>
        </w:trPr>
        <w:tc>
          <w:tcPr>
            <w:tcW w:w="120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a</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373" w:type="dxa"/>
            <w:shd w:val="clear" w:color="auto" w:fill="auto"/>
          </w:tcPr>
          <w:p w:rsidR="00A618B3" w:rsidRPr="004315E3" w:rsidRDefault="00A618B3" w:rsidP="007B336F">
            <w:pPr>
              <w:spacing w:before="0" w:after="0" w:line="265" w:lineRule="auto"/>
              <w:ind w:right="20"/>
              <w:jc w:val="both"/>
              <w:rPr>
                <w:rFonts w:ascii="Times New Roman" w:eastAsia="Times New Roman" w:hAnsi="Times New Roman" w:cs="Arial"/>
                <w:sz w:val="24"/>
                <w:szCs w:val="24"/>
                <w:lang w:eastAsia="it-IT"/>
              </w:rPr>
            </w:pPr>
            <w:r w:rsidRPr="004A7EEF">
              <w:rPr>
                <w:rFonts w:ascii="Times New Roman" w:eastAsia="Times New Roman" w:hAnsi="Times New Roman" w:cs="Arial"/>
                <w:color w:val="000000"/>
                <w:lang w:eastAsia="it-IT"/>
              </w:rPr>
              <w:t>Obblighi a livello aziendale derivanti da Criteri di Gestione Obbligatori (CGO) e/o norme relative alle Buone Condizioni Agronomiche e Ambientali (BCAA)</w:t>
            </w:r>
            <w:r>
              <w:rPr>
                <w:rFonts w:ascii="Times New Roman" w:eastAsia="Times New Roman" w:hAnsi="Times New Roman" w:cs="Arial"/>
                <w:color w:val="000000"/>
                <w:lang w:eastAsia="it-IT"/>
              </w:rPr>
              <w:t xml:space="preserve"> ai sensi del Titolo VI, Capo I, del Regolamento (UE) n. 1306/2013;</w:t>
            </w:r>
          </w:p>
        </w:tc>
        <w:tc>
          <w:tcPr>
            <w:tcW w:w="1067" w:type="dxa"/>
            <w:vAlign w:val="center"/>
          </w:tcPr>
          <w:p w:rsidR="00A618B3" w:rsidRPr="004315E3" w:rsidRDefault="00A618B3"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A618B3" w:rsidRPr="004315E3" w:rsidTr="007B336F">
        <w:trPr>
          <w:trHeight w:val="1123"/>
        </w:trPr>
        <w:tc>
          <w:tcPr>
            <w:tcW w:w="120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b</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373" w:type="dxa"/>
            <w:shd w:val="clear" w:color="auto" w:fill="auto"/>
          </w:tcPr>
          <w:p w:rsidR="00A618B3" w:rsidRPr="004315E3" w:rsidRDefault="00A618B3"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P</w:t>
            </w:r>
            <w:r w:rsidRPr="004315E3">
              <w:rPr>
                <w:rFonts w:ascii="Times New Roman" w:eastAsia="Times New Roman" w:hAnsi="Times New Roman" w:cs="Arial"/>
                <w:lang w:eastAsia="it-IT"/>
              </w:rPr>
              <w:t xml:space="preserve">ratiche agricole benefiche per il clima e l'ambiente di cui al </w:t>
            </w:r>
            <w:proofErr w:type="gramStart"/>
            <w:r>
              <w:rPr>
                <w:rFonts w:ascii="Times New Roman" w:eastAsia="Times New Roman" w:hAnsi="Times New Roman" w:cs="Arial"/>
                <w:lang w:eastAsia="it-IT"/>
              </w:rPr>
              <w:t>t</w:t>
            </w:r>
            <w:r w:rsidRPr="004315E3">
              <w:rPr>
                <w:rFonts w:ascii="Times New Roman" w:eastAsia="Times New Roman" w:hAnsi="Times New Roman" w:cs="Arial"/>
                <w:lang w:eastAsia="it-IT"/>
              </w:rPr>
              <w:t>itolo  III</w:t>
            </w:r>
            <w:proofErr w:type="gramEnd"/>
            <w:r w:rsidRPr="004315E3">
              <w:rPr>
                <w:rFonts w:ascii="Times New Roman" w:eastAsia="Times New Roman" w:hAnsi="Times New Roman" w:cs="Arial"/>
                <w:lang w:eastAsia="it-IT"/>
              </w:rPr>
              <w:t xml:space="preserve">, capo 3,del regolamento (UE) n. 1307/2013 e il mantenimento della </w:t>
            </w:r>
            <w:r w:rsidRPr="004315E3">
              <w:rPr>
                <w:rFonts w:ascii="Times New Roman" w:eastAsia="Times New Roman" w:hAnsi="Times New Roman" w:cs="Arial"/>
                <w:lang w:eastAsia="it-IT"/>
              </w:rPr>
              <w:tab/>
              <w:t xml:space="preserve">superficie agricola di cui all'articolo 4, paragrafo 1, lettera c), dello stesso </w:t>
            </w:r>
            <w:r w:rsidRPr="004315E3">
              <w:rPr>
                <w:rFonts w:ascii="Times New Roman" w:eastAsia="Times New Roman" w:hAnsi="Times New Roman" w:cs="Arial"/>
                <w:lang w:eastAsia="it-IT"/>
              </w:rPr>
              <w:tab/>
            </w:r>
            <w:r>
              <w:rPr>
                <w:rFonts w:ascii="Times New Roman" w:eastAsia="Times New Roman" w:hAnsi="Times New Roman" w:cs="Arial"/>
                <w:lang w:eastAsia="it-IT"/>
              </w:rPr>
              <w:t>R</w:t>
            </w:r>
            <w:r w:rsidRPr="004315E3">
              <w:rPr>
                <w:rFonts w:ascii="Times New Roman" w:eastAsia="Times New Roman" w:hAnsi="Times New Roman" w:cs="Arial"/>
                <w:lang w:eastAsia="it-IT"/>
              </w:rPr>
              <w:t xml:space="preserve">egolamento (UE) </w:t>
            </w:r>
            <w:r w:rsidRPr="004315E3">
              <w:rPr>
                <w:rFonts w:ascii="Times New Roman" w:eastAsia="Times New Roman" w:hAnsi="Times New Roman" w:cs="Arial"/>
                <w:lang w:eastAsia="it-IT"/>
              </w:rPr>
              <w:tab/>
              <w:t>n. 1307/2013;</w:t>
            </w:r>
          </w:p>
        </w:tc>
        <w:tc>
          <w:tcPr>
            <w:tcW w:w="1067" w:type="dxa"/>
            <w:vAlign w:val="center"/>
          </w:tcPr>
          <w:p w:rsidR="00A618B3" w:rsidRPr="004315E3" w:rsidRDefault="00A618B3" w:rsidP="007B336F">
            <w:pPr>
              <w:spacing w:before="0" w:after="0" w:line="265" w:lineRule="auto"/>
              <w:ind w:left="68" w:right="20" w:hanging="34"/>
              <w:jc w:val="center"/>
              <w:rPr>
                <w:rFonts w:ascii="Times New Roman" w:eastAsia="Times New Roman" w:hAnsi="Times New Roman" w:cs="Arial"/>
                <w:lang w:eastAsia="it-IT"/>
              </w:rPr>
            </w:pPr>
          </w:p>
        </w:tc>
      </w:tr>
      <w:tr w:rsidR="00A618B3" w:rsidRPr="004315E3" w:rsidTr="007B336F">
        <w:trPr>
          <w:trHeight w:val="1685"/>
        </w:trPr>
        <w:tc>
          <w:tcPr>
            <w:tcW w:w="120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c)</w:t>
            </w:r>
          </w:p>
        </w:tc>
        <w:tc>
          <w:tcPr>
            <w:tcW w:w="92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3A</w:t>
            </w:r>
          </w:p>
        </w:tc>
        <w:tc>
          <w:tcPr>
            <w:tcW w:w="6373" w:type="dxa"/>
            <w:shd w:val="clear" w:color="auto" w:fill="auto"/>
          </w:tcPr>
          <w:p w:rsidR="00A618B3" w:rsidRPr="004315E3" w:rsidRDefault="00A618B3" w:rsidP="007B336F">
            <w:pPr>
              <w:spacing w:before="0" w:after="0" w:line="265" w:lineRule="auto"/>
              <w:ind w:right="20"/>
              <w:jc w:val="both"/>
              <w:rPr>
                <w:rFonts w:ascii="Times New Roman" w:eastAsia="Times New Roman" w:hAnsi="Times New Roman" w:cs="Arial"/>
                <w:color w:val="000000"/>
                <w:lang w:eastAsia="it-IT"/>
              </w:rPr>
            </w:pPr>
            <w:r>
              <w:rPr>
                <w:rFonts w:ascii="Times New Roman" w:eastAsia="Times New Roman" w:hAnsi="Times New Roman" w:cs="Arial"/>
                <w:color w:val="000000"/>
                <w:lang w:eastAsia="it-IT"/>
              </w:rPr>
              <w:t>A</w:t>
            </w:r>
            <w:r w:rsidRPr="004315E3">
              <w:rPr>
                <w:rFonts w:ascii="Times New Roman" w:eastAsia="Times New Roman" w:hAnsi="Times New Roman" w:cs="Arial"/>
                <w:color w:val="000000"/>
                <w:lang w:eastAsia="it-IT"/>
              </w:rPr>
              <w:t>dozione delle misure a livello aziendale previste nei programmi di sviluppo rurale volti all'ammodernamento dell'azienda, al perseguimento della competitività, all'integrazione di filiera, compreso lo sviluppo di filiere corte, all'innovazione, all'orientamento al mercato nonché alla promozione dell’imprenditorialità;</w:t>
            </w:r>
          </w:p>
        </w:tc>
        <w:tc>
          <w:tcPr>
            <w:tcW w:w="1067" w:type="dxa"/>
            <w:vAlign w:val="center"/>
          </w:tcPr>
          <w:p w:rsidR="00A618B3" w:rsidRPr="004315E3" w:rsidRDefault="00A618B3"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A618B3" w:rsidRPr="004315E3" w:rsidTr="007B336F">
        <w:trPr>
          <w:trHeight w:val="516"/>
        </w:trPr>
        <w:tc>
          <w:tcPr>
            <w:tcW w:w="120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d)</w:t>
            </w:r>
          </w:p>
        </w:tc>
        <w:tc>
          <w:tcPr>
            <w:tcW w:w="92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P4</w:t>
            </w:r>
          </w:p>
        </w:tc>
        <w:tc>
          <w:tcPr>
            <w:tcW w:w="6373" w:type="dxa"/>
            <w:shd w:val="clear" w:color="auto" w:fill="auto"/>
          </w:tcPr>
          <w:p w:rsidR="00A618B3" w:rsidRPr="004315E3" w:rsidRDefault="00A618B3" w:rsidP="007B336F">
            <w:pPr>
              <w:autoSpaceDE w:val="0"/>
              <w:autoSpaceDN w:val="0"/>
              <w:adjustRightInd w:val="0"/>
              <w:spacing w:before="0" w:after="0" w:line="240" w:lineRule="auto"/>
              <w:rPr>
                <w:rFonts w:ascii="Times New Roman" w:eastAsia="Times New Roman" w:hAnsi="Times New Roman" w:cs="Arial"/>
                <w:color w:val="000000"/>
                <w:lang w:eastAsia="it-IT"/>
              </w:rPr>
            </w:pPr>
            <w:r>
              <w:rPr>
                <w:rFonts w:ascii="Times New Roman" w:eastAsia="Times New Roman" w:hAnsi="Times New Roman" w:cs="Arial"/>
                <w:color w:val="000000"/>
                <w:lang w:eastAsia="it-IT"/>
              </w:rPr>
              <w:t>I requisiti a livello di beneficiari adottati dagli Stati membri per a</w:t>
            </w:r>
            <w:r w:rsidRPr="004A7EEF">
              <w:rPr>
                <w:rFonts w:ascii="Times New Roman" w:eastAsia="Times New Roman" w:hAnsi="Times New Roman" w:cs="Arial"/>
                <w:color w:val="000000"/>
                <w:lang w:eastAsia="it-IT"/>
              </w:rPr>
              <w:t>ttua</w:t>
            </w:r>
            <w:r>
              <w:rPr>
                <w:rFonts w:ascii="Times New Roman" w:eastAsia="Times New Roman" w:hAnsi="Times New Roman" w:cs="Arial"/>
                <w:color w:val="000000"/>
                <w:lang w:eastAsia="it-IT"/>
              </w:rPr>
              <w:t xml:space="preserve">re </w:t>
            </w:r>
            <w:r w:rsidRPr="004A7EEF">
              <w:rPr>
                <w:rFonts w:ascii="Times New Roman" w:eastAsia="Times New Roman" w:hAnsi="Times New Roman" w:cs="Arial"/>
                <w:color w:val="000000"/>
                <w:lang w:eastAsia="it-IT"/>
              </w:rPr>
              <w:t xml:space="preserve">l'articolo 11, paragrafo 3 della </w:t>
            </w:r>
            <w:r>
              <w:rPr>
                <w:rFonts w:ascii="Times New Roman" w:eastAsia="Times New Roman" w:hAnsi="Times New Roman" w:cs="Arial"/>
                <w:color w:val="000000"/>
                <w:lang w:eastAsia="it-IT"/>
              </w:rPr>
              <w:t>D</w:t>
            </w:r>
            <w:r w:rsidRPr="004A7EEF">
              <w:rPr>
                <w:rFonts w:ascii="Times New Roman" w:eastAsia="Times New Roman" w:hAnsi="Times New Roman" w:cs="Arial"/>
                <w:color w:val="000000"/>
                <w:lang w:eastAsia="it-IT"/>
              </w:rPr>
              <w:t>irettiva 2000/60/CE ("</w:t>
            </w:r>
            <w:r>
              <w:rPr>
                <w:rFonts w:ascii="Times New Roman" w:eastAsia="Times New Roman" w:hAnsi="Times New Roman" w:cs="Arial"/>
                <w:color w:val="000000"/>
                <w:lang w:eastAsia="it-IT"/>
              </w:rPr>
              <w:t>D</w:t>
            </w:r>
            <w:r w:rsidRPr="004A7EEF">
              <w:rPr>
                <w:rFonts w:ascii="Times New Roman" w:eastAsia="Times New Roman" w:hAnsi="Times New Roman" w:cs="Arial"/>
                <w:color w:val="000000"/>
                <w:lang w:eastAsia="it-IT"/>
              </w:rPr>
              <w:t>irettiva quadro sulle acque")</w:t>
            </w:r>
            <w:r>
              <w:rPr>
                <w:rFonts w:ascii="Times New Roman" w:eastAsia="Times New Roman" w:hAnsi="Times New Roman" w:cs="Arial"/>
                <w:color w:val="000000"/>
                <w:lang w:eastAsia="it-IT"/>
              </w:rPr>
              <w:t>;</w:t>
            </w:r>
          </w:p>
        </w:tc>
        <w:tc>
          <w:tcPr>
            <w:tcW w:w="1067" w:type="dxa"/>
            <w:vAlign w:val="center"/>
          </w:tcPr>
          <w:p w:rsidR="00A618B3" w:rsidRPr="004315E3" w:rsidRDefault="00A618B3" w:rsidP="007B336F">
            <w:pPr>
              <w:autoSpaceDE w:val="0"/>
              <w:autoSpaceDN w:val="0"/>
              <w:adjustRightInd w:val="0"/>
              <w:spacing w:before="0" w:after="0" w:line="240" w:lineRule="auto"/>
              <w:ind w:left="68" w:hanging="34"/>
              <w:jc w:val="center"/>
              <w:rPr>
                <w:rFonts w:ascii="Times New Roman" w:eastAsia="Times New Roman" w:hAnsi="Times New Roman" w:cs="Arial"/>
                <w:color w:val="000000"/>
                <w:lang w:eastAsia="it-IT"/>
              </w:rPr>
            </w:pPr>
          </w:p>
        </w:tc>
      </w:tr>
      <w:tr w:rsidR="00A618B3" w:rsidRPr="004315E3" w:rsidTr="007B336F">
        <w:trPr>
          <w:trHeight w:val="1397"/>
        </w:trPr>
        <w:tc>
          <w:tcPr>
            <w:tcW w:w="120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e</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373" w:type="dxa"/>
            <w:shd w:val="clear" w:color="auto" w:fill="auto"/>
          </w:tcPr>
          <w:p w:rsidR="00A618B3" w:rsidRPr="004315E3" w:rsidRDefault="00A618B3" w:rsidP="007B336F">
            <w:pPr>
              <w:spacing w:before="0" w:after="0" w:line="265" w:lineRule="auto"/>
              <w:ind w:right="20"/>
              <w:jc w:val="both"/>
              <w:rPr>
                <w:rFonts w:ascii="Times New Roman" w:eastAsia="Times New Roman" w:hAnsi="Times New Roman" w:cs="Arial"/>
                <w:sz w:val="24"/>
                <w:szCs w:val="24"/>
                <w:lang w:eastAsia="it-IT"/>
              </w:rPr>
            </w:pPr>
            <w:r>
              <w:rPr>
                <w:rFonts w:ascii="Times New Roman" w:eastAsia="Times New Roman" w:hAnsi="Times New Roman" w:cs="Arial"/>
                <w:color w:val="000000"/>
                <w:lang w:eastAsia="it-IT"/>
              </w:rPr>
              <w:t>I requisiti a livello di beneficiari adottati dagli Stati membri per a</w:t>
            </w:r>
            <w:r w:rsidRPr="004A7EEF">
              <w:rPr>
                <w:rFonts w:ascii="Times New Roman" w:eastAsia="Times New Roman" w:hAnsi="Times New Roman" w:cs="Arial"/>
                <w:color w:val="000000"/>
                <w:lang w:eastAsia="it-IT"/>
              </w:rPr>
              <w:t>ttua</w:t>
            </w:r>
            <w:r>
              <w:rPr>
                <w:rFonts w:ascii="Times New Roman" w:eastAsia="Times New Roman" w:hAnsi="Times New Roman" w:cs="Arial"/>
                <w:color w:val="000000"/>
                <w:lang w:eastAsia="it-IT"/>
              </w:rPr>
              <w:t>re</w:t>
            </w:r>
            <w:r w:rsidRPr="004A7EEF">
              <w:rPr>
                <w:rFonts w:ascii="Times New Roman" w:eastAsia="Times New Roman" w:hAnsi="Times New Roman" w:cs="Arial"/>
                <w:color w:val="000000"/>
                <w:lang w:eastAsia="it-IT"/>
              </w:rPr>
              <w:t xml:space="preserve"> l'articolo 55 del </w:t>
            </w:r>
            <w:r>
              <w:rPr>
                <w:rFonts w:ascii="Times New Roman" w:eastAsia="Times New Roman" w:hAnsi="Times New Roman" w:cs="Arial"/>
                <w:color w:val="000000"/>
                <w:lang w:eastAsia="it-IT"/>
              </w:rPr>
              <w:t>R</w:t>
            </w:r>
            <w:r w:rsidRPr="004A7EEF">
              <w:rPr>
                <w:rFonts w:ascii="Times New Roman" w:eastAsia="Times New Roman" w:hAnsi="Times New Roman" w:cs="Arial"/>
                <w:color w:val="000000"/>
                <w:lang w:eastAsia="it-IT"/>
              </w:rPr>
              <w:t xml:space="preserve">egolamento (CE) n. 1107/2009, (Uso dei prodotti fitosanitari) e dell'articolo 14 della </w:t>
            </w:r>
            <w:r>
              <w:rPr>
                <w:rFonts w:ascii="Times New Roman" w:eastAsia="Times New Roman" w:hAnsi="Times New Roman" w:cs="Arial"/>
                <w:color w:val="000000"/>
                <w:lang w:eastAsia="it-IT"/>
              </w:rPr>
              <w:t>D</w:t>
            </w:r>
            <w:r w:rsidRPr="004A7EEF">
              <w:rPr>
                <w:rFonts w:ascii="Times New Roman" w:eastAsia="Times New Roman" w:hAnsi="Times New Roman" w:cs="Arial"/>
                <w:color w:val="000000"/>
                <w:lang w:eastAsia="it-IT"/>
              </w:rPr>
              <w:t>irettiva 2009/128/CE (Difesa integrata) e del Piano di Azione Nazionale per l’uso sostenibile dei prodotti fitosanitari ai sensi dell’art.6 del D.lgs150/2012;</w:t>
            </w:r>
          </w:p>
        </w:tc>
        <w:tc>
          <w:tcPr>
            <w:tcW w:w="1067" w:type="dxa"/>
            <w:vAlign w:val="center"/>
          </w:tcPr>
          <w:p w:rsidR="00A618B3" w:rsidRPr="004315E3" w:rsidRDefault="00A618B3"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A618B3" w:rsidRPr="004315E3" w:rsidTr="007B336F">
        <w:trPr>
          <w:trHeight w:val="562"/>
        </w:trPr>
        <w:tc>
          <w:tcPr>
            <w:tcW w:w="120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f</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2A</w:t>
            </w:r>
          </w:p>
        </w:tc>
        <w:tc>
          <w:tcPr>
            <w:tcW w:w="6373" w:type="dxa"/>
            <w:shd w:val="clear" w:color="auto" w:fill="auto"/>
          </w:tcPr>
          <w:p w:rsidR="00A618B3" w:rsidRPr="004315E3" w:rsidRDefault="00A618B3" w:rsidP="007B336F">
            <w:pPr>
              <w:spacing w:before="0" w:after="0" w:line="265" w:lineRule="auto"/>
              <w:ind w:right="20"/>
              <w:jc w:val="both"/>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Norme di sicurezza sul lavoro o norme di sicurezza connesse con l’azienda agricola</w:t>
            </w:r>
            <w:r>
              <w:rPr>
                <w:rFonts w:ascii="Times New Roman" w:eastAsia="Times New Roman" w:hAnsi="Times New Roman" w:cs="Arial"/>
                <w:color w:val="000000"/>
                <w:lang w:eastAsia="it-IT"/>
              </w:rPr>
              <w:t>;</w:t>
            </w:r>
          </w:p>
        </w:tc>
        <w:tc>
          <w:tcPr>
            <w:tcW w:w="1067" w:type="dxa"/>
            <w:vAlign w:val="center"/>
          </w:tcPr>
          <w:p w:rsidR="00A618B3" w:rsidRPr="004315E3" w:rsidRDefault="00A618B3"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A618B3" w:rsidRPr="004315E3" w:rsidTr="007B336F">
        <w:trPr>
          <w:trHeight w:val="577"/>
        </w:trPr>
        <w:tc>
          <w:tcPr>
            <w:tcW w:w="120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g</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A618B3" w:rsidRPr="004315E3" w:rsidRDefault="00A618B3"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2B</w:t>
            </w:r>
          </w:p>
        </w:tc>
        <w:tc>
          <w:tcPr>
            <w:tcW w:w="6373" w:type="dxa"/>
            <w:shd w:val="clear" w:color="auto" w:fill="auto"/>
          </w:tcPr>
          <w:p w:rsidR="00A618B3" w:rsidRPr="004315E3" w:rsidRDefault="00A618B3" w:rsidP="007B336F">
            <w:pPr>
              <w:spacing w:before="0" w:after="0" w:line="265" w:lineRule="auto"/>
              <w:ind w:right="20"/>
              <w:jc w:val="both"/>
              <w:rPr>
                <w:rFonts w:ascii="Times New Roman" w:eastAsia="Times New Roman" w:hAnsi="Times New Roman" w:cs="Arial"/>
                <w:color w:val="000000"/>
                <w:highlight w:val="yellow"/>
                <w:lang w:eastAsia="it-IT"/>
              </w:rPr>
            </w:pPr>
            <w:r>
              <w:rPr>
                <w:rFonts w:ascii="Times New Roman" w:eastAsia="Times New Roman" w:hAnsi="Times New Roman" w:cs="Arial"/>
                <w:lang w:eastAsia="it-IT"/>
              </w:rPr>
              <w:t>C</w:t>
            </w:r>
            <w:r w:rsidRPr="004315E3">
              <w:rPr>
                <w:rFonts w:ascii="Times New Roman" w:eastAsia="Times New Roman" w:hAnsi="Times New Roman" w:cs="Arial"/>
                <w:lang w:eastAsia="it-IT"/>
              </w:rPr>
              <w:t>onsulenza specifica per agricoltori che si insediano per la prima volta</w:t>
            </w:r>
            <w:r>
              <w:rPr>
                <w:rFonts w:ascii="Times New Roman" w:eastAsia="Times New Roman" w:hAnsi="Times New Roman" w:cs="Arial"/>
                <w:lang w:eastAsia="it-IT"/>
              </w:rPr>
              <w:t>.</w:t>
            </w:r>
          </w:p>
        </w:tc>
        <w:tc>
          <w:tcPr>
            <w:tcW w:w="1067" w:type="dxa"/>
            <w:vAlign w:val="center"/>
          </w:tcPr>
          <w:p w:rsidR="00A618B3" w:rsidRPr="004315E3" w:rsidRDefault="00A618B3" w:rsidP="007B336F">
            <w:pPr>
              <w:spacing w:before="0" w:after="0" w:line="265" w:lineRule="auto"/>
              <w:ind w:left="68" w:right="20" w:hanging="34"/>
              <w:jc w:val="center"/>
              <w:rPr>
                <w:rFonts w:ascii="Times New Roman" w:eastAsia="Times New Roman" w:hAnsi="Times New Roman" w:cs="Arial"/>
                <w:lang w:eastAsia="it-IT"/>
              </w:rPr>
            </w:pPr>
          </w:p>
        </w:tc>
      </w:tr>
    </w:tbl>
    <w:p w:rsidR="00A618B3" w:rsidRPr="003965E2" w:rsidRDefault="00A618B3" w:rsidP="00A618B3">
      <w:pPr>
        <w:widowControl w:val="0"/>
        <w:tabs>
          <w:tab w:val="left" w:pos="820"/>
        </w:tabs>
        <w:spacing w:before="0" w:after="0" w:line="240" w:lineRule="auto"/>
        <w:ind w:left="505" w:right="96"/>
        <w:contextualSpacing/>
        <w:jc w:val="both"/>
        <w:rPr>
          <w:rFonts w:eastAsia="Times New Roman"/>
          <w:sz w:val="8"/>
          <w:szCs w:val="8"/>
        </w:rPr>
      </w:pPr>
    </w:p>
    <w:p w:rsidR="00A618B3" w:rsidRDefault="00A618B3" w:rsidP="00A618B3">
      <w:pPr>
        <w:widowControl w:val="0"/>
        <w:tabs>
          <w:tab w:val="left" w:pos="820"/>
        </w:tabs>
        <w:spacing w:before="0" w:after="0" w:line="240" w:lineRule="auto"/>
        <w:ind w:left="505" w:right="96"/>
        <w:contextualSpacing/>
        <w:jc w:val="both"/>
        <w:rPr>
          <w:rFonts w:eastAsia="Times New Roman"/>
          <w:sz w:val="8"/>
          <w:szCs w:val="8"/>
        </w:rPr>
      </w:pPr>
    </w:p>
    <w:p w:rsidR="00A618B3" w:rsidRDefault="00A618B3" w:rsidP="00A618B3">
      <w:pPr>
        <w:widowControl w:val="0"/>
        <w:tabs>
          <w:tab w:val="left" w:pos="820"/>
        </w:tabs>
        <w:spacing w:before="0" w:after="0" w:line="240" w:lineRule="auto"/>
        <w:ind w:left="505" w:right="96"/>
        <w:contextualSpacing/>
        <w:jc w:val="both"/>
        <w:rPr>
          <w:rFonts w:eastAsia="Times New Roman"/>
          <w:sz w:val="8"/>
          <w:szCs w:val="8"/>
        </w:rPr>
      </w:pPr>
    </w:p>
    <w:p w:rsidR="00A618B3" w:rsidRDefault="00A618B3" w:rsidP="00A618B3">
      <w:pPr>
        <w:widowControl w:val="0"/>
        <w:tabs>
          <w:tab w:val="left" w:pos="820"/>
        </w:tabs>
        <w:spacing w:before="0" w:after="0" w:line="240" w:lineRule="auto"/>
        <w:ind w:left="505" w:right="96"/>
        <w:contextualSpacing/>
        <w:jc w:val="both"/>
        <w:rPr>
          <w:rFonts w:eastAsia="Times New Roman"/>
          <w:sz w:val="8"/>
          <w:szCs w:val="8"/>
        </w:rPr>
      </w:pPr>
      <w:r>
        <w:rPr>
          <w:rFonts w:ascii="Times New Roman" w:eastAsia="Times New Roman" w:hAnsi="Times New Roman" w:cs="Arial"/>
          <w:b/>
          <w:i/>
          <w:lang w:eastAsia="it-IT"/>
        </w:rPr>
        <w:t>(</w:t>
      </w:r>
      <w:proofErr w:type="gramStart"/>
      <w:r>
        <w:rPr>
          <w:rFonts w:ascii="Times New Roman" w:eastAsia="Times New Roman" w:hAnsi="Times New Roman" w:cs="Arial"/>
          <w:b/>
          <w:i/>
          <w:lang w:eastAsia="it-IT"/>
        </w:rPr>
        <w:t>indicare</w:t>
      </w:r>
      <w:proofErr w:type="gramEnd"/>
      <w:r w:rsidRPr="007B7A75">
        <w:rPr>
          <w:rFonts w:ascii="Times New Roman" w:eastAsia="Times New Roman" w:hAnsi="Times New Roman" w:cs="Arial"/>
          <w:b/>
          <w:i/>
          <w:lang w:eastAsia="it-IT"/>
        </w:rPr>
        <w:t xml:space="preserve"> ulteriori </w:t>
      </w:r>
      <w:r>
        <w:rPr>
          <w:rFonts w:ascii="Times New Roman" w:eastAsia="Times New Roman" w:hAnsi="Times New Roman" w:cs="Arial"/>
          <w:b/>
          <w:i/>
          <w:lang w:eastAsia="it-IT"/>
        </w:rPr>
        <w:t xml:space="preserve">eventuali </w:t>
      </w:r>
      <w:r w:rsidRPr="007B7A75">
        <w:rPr>
          <w:rFonts w:ascii="Times New Roman" w:eastAsia="Times New Roman" w:hAnsi="Times New Roman" w:cs="Arial"/>
          <w:b/>
          <w:i/>
          <w:lang w:eastAsia="it-IT"/>
        </w:rPr>
        <w:t>ambiti di seguito specificati</w:t>
      </w:r>
      <w:r>
        <w:rPr>
          <w:rFonts w:ascii="Times New Roman" w:eastAsia="Times New Roman" w:hAnsi="Times New Roman" w:cs="Arial"/>
          <w:b/>
          <w:i/>
          <w:lang w:eastAsia="it-IT"/>
        </w:rPr>
        <w:t>)</w:t>
      </w:r>
    </w:p>
    <w:tbl>
      <w:tblPr>
        <w:tblW w:w="95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841"/>
        <w:gridCol w:w="6440"/>
        <w:gridCol w:w="1077"/>
      </w:tblGrid>
      <w:tr w:rsidR="00A618B3" w:rsidRPr="00C50599" w:rsidTr="007B336F">
        <w:tc>
          <w:tcPr>
            <w:tcW w:w="1224"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gramStart"/>
            <w:r>
              <w:rPr>
                <w:rFonts w:ascii="Times New Roman" w:eastAsia="Times New Roman" w:hAnsi="Times New Roman" w:cs="Arial"/>
                <w:sz w:val="24"/>
                <w:szCs w:val="24"/>
                <w:lang w:eastAsia="it-IT"/>
              </w:rPr>
              <w:t>aa</w:t>
            </w:r>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P4</w:t>
            </w:r>
          </w:p>
        </w:tc>
        <w:tc>
          <w:tcPr>
            <w:tcW w:w="6440" w:type="dxa"/>
            <w:shd w:val="clear" w:color="auto" w:fill="auto"/>
          </w:tcPr>
          <w:p w:rsidR="00A618B3" w:rsidRPr="00C50599" w:rsidRDefault="00A618B3"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L</w:t>
            </w:r>
            <w:r w:rsidRPr="00C50599">
              <w:rPr>
                <w:rFonts w:ascii="Times New Roman" w:eastAsia="Times New Roman" w:hAnsi="Times New Roman" w:cs="Arial"/>
                <w:lang w:eastAsia="it-IT"/>
              </w:rPr>
              <w:t>e informazioni connesse alla mitigazione dei cambiamenti climatici e al relativo adattamento</w:t>
            </w:r>
            <w:r>
              <w:rPr>
                <w:rFonts w:ascii="Times New Roman" w:eastAsia="Times New Roman" w:hAnsi="Times New Roman" w:cs="Arial"/>
                <w:lang w:eastAsia="it-IT"/>
              </w:rPr>
              <w:t>;</w:t>
            </w:r>
          </w:p>
        </w:tc>
        <w:tc>
          <w:tcPr>
            <w:tcW w:w="1077" w:type="dxa"/>
            <w:vAlign w:val="center"/>
          </w:tcPr>
          <w:p w:rsidR="00A618B3" w:rsidRPr="00C50599" w:rsidRDefault="00A618B3" w:rsidP="007B336F">
            <w:pPr>
              <w:spacing w:before="0" w:after="0" w:line="265" w:lineRule="auto"/>
              <w:ind w:left="2287" w:right="20"/>
              <w:jc w:val="center"/>
              <w:rPr>
                <w:rFonts w:ascii="Times New Roman" w:eastAsia="Times New Roman" w:hAnsi="Times New Roman" w:cs="Arial"/>
                <w:lang w:eastAsia="it-IT"/>
              </w:rPr>
            </w:pPr>
          </w:p>
        </w:tc>
      </w:tr>
      <w:tr w:rsidR="00A618B3" w:rsidRPr="00C50599" w:rsidTr="007B336F">
        <w:tc>
          <w:tcPr>
            <w:tcW w:w="1224"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bb</w:t>
            </w:r>
            <w:proofErr w:type="spellEnd"/>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440" w:type="dxa"/>
            <w:shd w:val="clear" w:color="auto" w:fill="auto"/>
          </w:tcPr>
          <w:p w:rsidR="00A618B3" w:rsidRPr="00C50599" w:rsidRDefault="00A618B3"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La biodiversità</w:t>
            </w:r>
            <w:r>
              <w:rPr>
                <w:rFonts w:ascii="Times New Roman" w:eastAsia="Times New Roman" w:hAnsi="Times New Roman" w:cs="Arial"/>
                <w:lang w:eastAsia="it-IT"/>
              </w:rPr>
              <w:t>;</w:t>
            </w:r>
          </w:p>
        </w:tc>
        <w:tc>
          <w:tcPr>
            <w:tcW w:w="1077" w:type="dxa"/>
            <w:vAlign w:val="center"/>
          </w:tcPr>
          <w:p w:rsidR="00A618B3" w:rsidRPr="00C50599" w:rsidRDefault="00A618B3" w:rsidP="007B336F">
            <w:pPr>
              <w:spacing w:before="0" w:after="0" w:line="265" w:lineRule="auto"/>
              <w:ind w:left="2287" w:right="20"/>
              <w:jc w:val="center"/>
              <w:rPr>
                <w:rFonts w:ascii="Times New Roman" w:eastAsia="Times New Roman" w:hAnsi="Times New Roman" w:cs="Arial"/>
                <w:lang w:eastAsia="it-IT"/>
              </w:rPr>
            </w:pPr>
          </w:p>
        </w:tc>
      </w:tr>
      <w:tr w:rsidR="00A618B3" w:rsidRPr="00C50599" w:rsidTr="007B336F">
        <w:tc>
          <w:tcPr>
            <w:tcW w:w="1224"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cc</w:t>
            </w:r>
            <w:r w:rsidRPr="00C50599">
              <w:rPr>
                <w:rFonts w:ascii="Times New Roman" w:eastAsia="Times New Roman" w:hAnsi="Times New Roman" w:cs="Arial"/>
                <w:sz w:val="24"/>
                <w:szCs w:val="24"/>
                <w:lang w:eastAsia="it-IT"/>
              </w:rPr>
              <w:t>)</w:t>
            </w:r>
          </w:p>
        </w:tc>
        <w:tc>
          <w:tcPr>
            <w:tcW w:w="841"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440" w:type="dxa"/>
            <w:shd w:val="clear" w:color="auto" w:fill="auto"/>
          </w:tcPr>
          <w:p w:rsidR="00A618B3" w:rsidRPr="00C50599" w:rsidRDefault="00A618B3"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L</w:t>
            </w:r>
            <w:r w:rsidRPr="00C50599">
              <w:rPr>
                <w:rFonts w:ascii="Times New Roman" w:eastAsia="Times New Roman" w:hAnsi="Times New Roman" w:cs="Arial"/>
                <w:lang w:eastAsia="it-IT"/>
              </w:rPr>
              <w:t>a protezione delle acque di cui all'allegato I del regolamento (UE) n. 1307/2013</w:t>
            </w:r>
            <w:r>
              <w:rPr>
                <w:rFonts w:ascii="Times New Roman" w:eastAsia="Times New Roman" w:hAnsi="Times New Roman" w:cs="Arial"/>
                <w:lang w:eastAsia="it-IT"/>
              </w:rPr>
              <w:t>;</w:t>
            </w:r>
          </w:p>
        </w:tc>
        <w:tc>
          <w:tcPr>
            <w:tcW w:w="1077" w:type="dxa"/>
            <w:vAlign w:val="center"/>
          </w:tcPr>
          <w:p w:rsidR="00A618B3" w:rsidRPr="00C50599" w:rsidRDefault="00A618B3" w:rsidP="007B336F">
            <w:pPr>
              <w:spacing w:before="0" w:after="0" w:line="265" w:lineRule="auto"/>
              <w:ind w:left="2287" w:right="20"/>
              <w:jc w:val="center"/>
              <w:rPr>
                <w:rFonts w:ascii="Times New Roman" w:eastAsia="Times New Roman" w:hAnsi="Times New Roman" w:cs="Arial"/>
                <w:lang w:eastAsia="it-IT"/>
              </w:rPr>
            </w:pPr>
          </w:p>
        </w:tc>
      </w:tr>
      <w:tr w:rsidR="00A618B3" w:rsidRPr="00C50599" w:rsidTr="007B336F">
        <w:tc>
          <w:tcPr>
            <w:tcW w:w="1224"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dd</w:t>
            </w:r>
            <w:proofErr w:type="spellEnd"/>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440" w:type="dxa"/>
            <w:shd w:val="clear" w:color="auto" w:fill="auto"/>
          </w:tcPr>
          <w:p w:rsidR="00A618B3" w:rsidRPr="00C50599" w:rsidRDefault="00A618B3"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Q</w:t>
            </w:r>
            <w:r w:rsidRPr="00C50599">
              <w:rPr>
                <w:rFonts w:ascii="Times New Roman" w:eastAsia="Times New Roman" w:hAnsi="Times New Roman" w:cs="Arial"/>
                <w:lang w:eastAsia="it-IT"/>
              </w:rPr>
              <w:t>uestioni inerenti alle prestazioni economiche e ambientali dell'azienda agricola, compresi gli aspe</w:t>
            </w:r>
            <w:r>
              <w:rPr>
                <w:rFonts w:ascii="Times New Roman" w:eastAsia="Times New Roman" w:hAnsi="Times New Roman" w:cs="Arial"/>
                <w:lang w:eastAsia="it-IT"/>
              </w:rPr>
              <w:t>tti relativi alla competitività;</w:t>
            </w:r>
          </w:p>
        </w:tc>
        <w:tc>
          <w:tcPr>
            <w:tcW w:w="1077" w:type="dxa"/>
            <w:vAlign w:val="center"/>
          </w:tcPr>
          <w:p w:rsidR="00A618B3" w:rsidRPr="00C50599" w:rsidRDefault="00A618B3" w:rsidP="007B336F">
            <w:pPr>
              <w:spacing w:before="0" w:after="0" w:line="265" w:lineRule="auto"/>
              <w:ind w:left="2287" w:right="20"/>
              <w:jc w:val="center"/>
              <w:rPr>
                <w:rFonts w:ascii="Times New Roman" w:eastAsia="Times New Roman" w:hAnsi="Times New Roman" w:cs="Arial"/>
                <w:lang w:eastAsia="it-IT"/>
              </w:rPr>
            </w:pPr>
          </w:p>
        </w:tc>
      </w:tr>
      <w:tr w:rsidR="00A618B3" w:rsidRPr="00C50599" w:rsidTr="007B336F">
        <w:tc>
          <w:tcPr>
            <w:tcW w:w="1224"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ee</w:t>
            </w:r>
            <w:proofErr w:type="spellEnd"/>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4P</w:t>
            </w:r>
          </w:p>
        </w:tc>
        <w:tc>
          <w:tcPr>
            <w:tcW w:w="6440" w:type="dxa"/>
            <w:shd w:val="clear" w:color="auto" w:fill="auto"/>
          </w:tcPr>
          <w:p w:rsidR="00A618B3" w:rsidRPr="00C50599" w:rsidRDefault="00A618B3"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L'agricoltura biologica;</w:t>
            </w:r>
          </w:p>
        </w:tc>
        <w:tc>
          <w:tcPr>
            <w:tcW w:w="1077" w:type="dxa"/>
            <w:vAlign w:val="center"/>
          </w:tcPr>
          <w:p w:rsidR="00A618B3" w:rsidRPr="00C50599" w:rsidRDefault="00A618B3" w:rsidP="007B336F">
            <w:pPr>
              <w:spacing w:before="0" w:after="0" w:line="265" w:lineRule="auto"/>
              <w:ind w:left="2287" w:right="20"/>
              <w:jc w:val="center"/>
              <w:rPr>
                <w:rFonts w:ascii="Times New Roman" w:eastAsia="Times New Roman" w:hAnsi="Times New Roman" w:cs="Arial"/>
                <w:lang w:eastAsia="it-IT"/>
              </w:rPr>
            </w:pPr>
          </w:p>
        </w:tc>
      </w:tr>
      <w:tr w:rsidR="00A618B3" w:rsidRPr="00C50599" w:rsidTr="007B336F">
        <w:tc>
          <w:tcPr>
            <w:tcW w:w="1224"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ff</w:t>
            </w:r>
            <w:proofErr w:type="spellEnd"/>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3A</w:t>
            </w:r>
          </w:p>
        </w:tc>
        <w:tc>
          <w:tcPr>
            <w:tcW w:w="6440" w:type="dxa"/>
            <w:shd w:val="clear" w:color="auto" w:fill="auto"/>
          </w:tcPr>
          <w:p w:rsidR="00A618B3" w:rsidRPr="00C50599" w:rsidRDefault="00A618B3"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G</w:t>
            </w:r>
            <w:r w:rsidRPr="00C50599">
              <w:rPr>
                <w:rFonts w:ascii="Times New Roman" w:eastAsia="Times New Roman" w:hAnsi="Times New Roman" w:cs="Arial"/>
                <w:lang w:eastAsia="it-IT"/>
              </w:rPr>
              <w:t>li aspetti sanitari delle pratiche zootecniche</w:t>
            </w:r>
            <w:r>
              <w:rPr>
                <w:rFonts w:ascii="Times New Roman" w:eastAsia="Times New Roman" w:hAnsi="Times New Roman" w:cs="Arial"/>
                <w:lang w:eastAsia="it-IT"/>
              </w:rPr>
              <w:t>;</w:t>
            </w:r>
          </w:p>
        </w:tc>
        <w:tc>
          <w:tcPr>
            <w:tcW w:w="1077" w:type="dxa"/>
            <w:vAlign w:val="center"/>
          </w:tcPr>
          <w:p w:rsidR="00A618B3" w:rsidRPr="00C50599" w:rsidRDefault="00A618B3" w:rsidP="007B336F">
            <w:pPr>
              <w:spacing w:before="0" w:after="0" w:line="265" w:lineRule="auto"/>
              <w:ind w:left="2287" w:right="20"/>
              <w:jc w:val="center"/>
              <w:rPr>
                <w:rFonts w:ascii="Times New Roman" w:eastAsia="Times New Roman" w:hAnsi="Times New Roman" w:cs="Arial"/>
                <w:lang w:eastAsia="it-IT"/>
              </w:rPr>
            </w:pPr>
          </w:p>
        </w:tc>
      </w:tr>
      <w:tr w:rsidR="00A618B3" w:rsidRPr="00C50599" w:rsidTr="007B336F">
        <w:tc>
          <w:tcPr>
            <w:tcW w:w="1224"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gramStart"/>
            <w:r>
              <w:rPr>
                <w:rFonts w:ascii="Times New Roman" w:eastAsia="Times New Roman" w:hAnsi="Times New Roman" w:cs="Arial"/>
                <w:sz w:val="24"/>
                <w:szCs w:val="24"/>
                <w:lang w:eastAsia="it-IT"/>
              </w:rPr>
              <w:t>gg</w:t>
            </w:r>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440" w:type="dxa"/>
            <w:shd w:val="clear" w:color="auto" w:fill="auto"/>
          </w:tcPr>
          <w:p w:rsidR="00A618B3" w:rsidRPr="00C50599" w:rsidRDefault="00A618B3"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Accesso al credito e sistema garanzie</w:t>
            </w:r>
            <w:r>
              <w:rPr>
                <w:rFonts w:ascii="Times New Roman" w:eastAsia="Times New Roman" w:hAnsi="Times New Roman" w:cs="Arial"/>
                <w:lang w:eastAsia="it-IT"/>
              </w:rPr>
              <w:t>;</w:t>
            </w:r>
          </w:p>
        </w:tc>
        <w:tc>
          <w:tcPr>
            <w:tcW w:w="1077" w:type="dxa"/>
            <w:vAlign w:val="center"/>
          </w:tcPr>
          <w:p w:rsidR="00A618B3" w:rsidRPr="00C50599" w:rsidRDefault="00A618B3" w:rsidP="007B336F">
            <w:pPr>
              <w:spacing w:before="0" w:after="0" w:line="265" w:lineRule="auto"/>
              <w:ind w:left="2287" w:right="20"/>
              <w:jc w:val="center"/>
              <w:rPr>
                <w:rFonts w:ascii="Times New Roman" w:eastAsia="Times New Roman" w:hAnsi="Times New Roman" w:cs="Arial"/>
                <w:lang w:eastAsia="it-IT"/>
              </w:rPr>
            </w:pPr>
          </w:p>
        </w:tc>
      </w:tr>
      <w:tr w:rsidR="00A618B3" w:rsidRPr="00C50599" w:rsidTr="007B336F">
        <w:tc>
          <w:tcPr>
            <w:tcW w:w="1224"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sidRPr="00C50599">
              <w:rPr>
                <w:rFonts w:ascii="Times New Roman" w:eastAsia="Times New Roman" w:hAnsi="Times New Roman" w:cs="Arial"/>
                <w:sz w:val="24"/>
                <w:szCs w:val="24"/>
                <w:lang w:eastAsia="it-IT"/>
              </w:rPr>
              <w:t>h</w:t>
            </w:r>
            <w:r>
              <w:rPr>
                <w:rFonts w:ascii="Times New Roman" w:eastAsia="Times New Roman" w:hAnsi="Times New Roman" w:cs="Arial"/>
                <w:sz w:val="24"/>
                <w:szCs w:val="24"/>
                <w:lang w:eastAsia="it-IT"/>
              </w:rPr>
              <w:t>h</w:t>
            </w:r>
            <w:proofErr w:type="spellEnd"/>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3A</w:t>
            </w:r>
          </w:p>
        </w:tc>
        <w:tc>
          <w:tcPr>
            <w:tcW w:w="6440" w:type="dxa"/>
            <w:shd w:val="clear" w:color="auto" w:fill="auto"/>
          </w:tcPr>
          <w:p w:rsidR="00A618B3" w:rsidRPr="00C50599" w:rsidRDefault="00A618B3"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Adesione a regi</w:t>
            </w:r>
            <w:r>
              <w:rPr>
                <w:rFonts w:ascii="Times New Roman" w:eastAsia="Times New Roman" w:hAnsi="Times New Roman" w:cs="Arial"/>
                <w:lang w:eastAsia="it-IT"/>
              </w:rPr>
              <w:t>mi di certificazione, sicurezza</w:t>
            </w:r>
            <w:r w:rsidRPr="00C50599">
              <w:rPr>
                <w:rFonts w:ascii="Times New Roman" w:eastAsia="Times New Roman" w:hAnsi="Times New Roman" w:cs="Arial"/>
                <w:lang w:eastAsia="it-IT"/>
              </w:rPr>
              <w:t xml:space="preserve"> e tracciabilità del prodotto</w:t>
            </w:r>
            <w:r>
              <w:rPr>
                <w:rFonts w:ascii="Times New Roman" w:eastAsia="Times New Roman" w:hAnsi="Times New Roman" w:cs="Arial"/>
                <w:lang w:eastAsia="it-IT"/>
              </w:rPr>
              <w:t>;</w:t>
            </w:r>
          </w:p>
        </w:tc>
        <w:tc>
          <w:tcPr>
            <w:tcW w:w="1077" w:type="dxa"/>
            <w:vAlign w:val="center"/>
          </w:tcPr>
          <w:p w:rsidR="00A618B3" w:rsidRPr="00C50599" w:rsidRDefault="00A618B3" w:rsidP="007B336F">
            <w:pPr>
              <w:spacing w:before="0" w:after="0" w:line="265" w:lineRule="auto"/>
              <w:ind w:left="2287" w:right="20"/>
              <w:jc w:val="center"/>
              <w:rPr>
                <w:rFonts w:ascii="Times New Roman" w:eastAsia="Times New Roman" w:hAnsi="Times New Roman" w:cs="Arial"/>
                <w:lang w:eastAsia="it-IT"/>
              </w:rPr>
            </w:pPr>
          </w:p>
        </w:tc>
      </w:tr>
      <w:tr w:rsidR="00A618B3" w:rsidRPr="00C50599" w:rsidTr="007B336F">
        <w:tc>
          <w:tcPr>
            <w:tcW w:w="1224"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ii)</w:t>
            </w:r>
          </w:p>
        </w:tc>
        <w:tc>
          <w:tcPr>
            <w:tcW w:w="841"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440" w:type="dxa"/>
            <w:shd w:val="clear" w:color="auto" w:fill="auto"/>
          </w:tcPr>
          <w:p w:rsidR="00A618B3" w:rsidRPr="00C50599" w:rsidRDefault="00A618B3"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Innovazione nel campo agro-alimentare per promuovere l’adozione delle TIC e relative applicazioni nelle aziende agricole (applicazioni gestionali tecnico-economici, DSS)</w:t>
            </w:r>
            <w:r>
              <w:rPr>
                <w:rFonts w:ascii="Times New Roman" w:eastAsia="Times New Roman" w:hAnsi="Times New Roman" w:cs="Arial"/>
                <w:lang w:eastAsia="it-IT"/>
              </w:rPr>
              <w:t>;</w:t>
            </w:r>
          </w:p>
        </w:tc>
        <w:tc>
          <w:tcPr>
            <w:tcW w:w="1077" w:type="dxa"/>
            <w:vAlign w:val="center"/>
          </w:tcPr>
          <w:p w:rsidR="00A618B3" w:rsidRPr="00C50599" w:rsidRDefault="00A618B3" w:rsidP="007B336F">
            <w:pPr>
              <w:spacing w:before="0" w:after="0" w:line="265" w:lineRule="auto"/>
              <w:ind w:left="2287" w:right="20"/>
              <w:jc w:val="center"/>
              <w:rPr>
                <w:rFonts w:ascii="Times New Roman" w:eastAsia="Times New Roman" w:hAnsi="Times New Roman" w:cs="Arial"/>
                <w:lang w:eastAsia="it-IT"/>
              </w:rPr>
            </w:pPr>
          </w:p>
        </w:tc>
      </w:tr>
      <w:tr w:rsidR="00A618B3" w:rsidRPr="00C50599" w:rsidTr="007B336F">
        <w:tc>
          <w:tcPr>
            <w:tcW w:w="1224"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jj</w:t>
            </w:r>
            <w:proofErr w:type="spellEnd"/>
            <w:proofErr w:type="gramEnd"/>
            <w:r>
              <w:rPr>
                <w:rFonts w:ascii="Times New Roman" w:eastAsia="Times New Roman" w:hAnsi="Times New Roman" w:cs="Arial"/>
                <w:sz w:val="24"/>
                <w:szCs w:val="24"/>
                <w:lang w:eastAsia="it-IT"/>
              </w:rPr>
              <w:t>)</w:t>
            </w:r>
          </w:p>
        </w:tc>
        <w:tc>
          <w:tcPr>
            <w:tcW w:w="841"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440" w:type="dxa"/>
            <w:shd w:val="clear" w:color="auto" w:fill="auto"/>
          </w:tcPr>
          <w:p w:rsidR="00A618B3" w:rsidRPr="00C50599" w:rsidRDefault="00A618B3"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Innovazioni tecnologiche e applicazione dei risultati di ricerche e sperimentazioni</w:t>
            </w:r>
            <w:r>
              <w:rPr>
                <w:rFonts w:ascii="Times New Roman" w:eastAsia="Times New Roman" w:hAnsi="Times New Roman" w:cs="Arial"/>
                <w:lang w:eastAsia="it-IT"/>
              </w:rPr>
              <w:t>;</w:t>
            </w:r>
          </w:p>
        </w:tc>
        <w:tc>
          <w:tcPr>
            <w:tcW w:w="1077" w:type="dxa"/>
            <w:vAlign w:val="center"/>
          </w:tcPr>
          <w:p w:rsidR="00A618B3" w:rsidRPr="00C50599" w:rsidRDefault="00A618B3" w:rsidP="007B336F">
            <w:pPr>
              <w:spacing w:before="0" w:after="0" w:line="265" w:lineRule="auto"/>
              <w:ind w:left="2287" w:right="20"/>
              <w:jc w:val="center"/>
              <w:rPr>
                <w:rFonts w:ascii="Times New Roman" w:eastAsia="Times New Roman" w:hAnsi="Times New Roman" w:cs="Arial"/>
                <w:lang w:eastAsia="it-IT"/>
              </w:rPr>
            </w:pPr>
          </w:p>
        </w:tc>
      </w:tr>
      <w:tr w:rsidR="00A618B3" w:rsidRPr="00C50599" w:rsidTr="007B336F">
        <w:tc>
          <w:tcPr>
            <w:tcW w:w="1224"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lastRenderedPageBreak/>
              <w:t>kk</w:t>
            </w:r>
            <w:proofErr w:type="spellEnd"/>
            <w:proofErr w:type="gramEnd"/>
            <w:r>
              <w:rPr>
                <w:rFonts w:ascii="Times New Roman" w:eastAsia="Times New Roman" w:hAnsi="Times New Roman" w:cs="Arial"/>
                <w:sz w:val="24"/>
                <w:szCs w:val="24"/>
                <w:lang w:eastAsia="it-IT"/>
              </w:rPr>
              <w:t>)</w:t>
            </w:r>
          </w:p>
        </w:tc>
        <w:tc>
          <w:tcPr>
            <w:tcW w:w="841" w:type="dxa"/>
            <w:shd w:val="clear" w:color="auto" w:fill="auto"/>
            <w:vAlign w:val="center"/>
          </w:tcPr>
          <w:p w:rsidR="00A618B3" w:rsidRPr="00C50599" w:rsidRDefault="00A618B3"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2A</w:t>
            </w:r>
          </w:p>
        </w:tc>
        <w:tc>
          <w:tcPr>
            <w:tcW w:w="6440" w:type="dxa"/>
            <w:shd w:val="clear" w:color="auto" w:fill="auto"/>
          </w:tcPr>
          <w:p w:rsidR="00A618B3" w:rsidRPr="00C50599" w:rsidRDefault="00A618B3"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 xml:space="preserve">Promozione e vendita di prodotti attraverso tecnologie web </w:t>
            </w:r>
            <w:proofErr w:type="spellStart"/>
            <w:r w:rsidRPr="00C50599">
              <w:rPr>
                <w:rFonts w:ascii="Times New Roman" w:eastAsia="Times New Roman" w:hAnsi="Times New Roman" w:cs="Arial"/>
                <w:lang w:eastAsia="it-IT"/>
              </w:rPr>
              <w:t>oriented</w:t>
            </w:r>
            <w:proofErr w:type="spellEnd"/>
            <w:r w:rsidRPr="00C50599">
              <w:rPr>
                <w:rFonts w:ascii="Times New Roman" w:eastAsia="Times New Roman" w:hAnsi="Times New Roman" w:cs="Arial"/>
                <w:lang w:eastAsia="it-IT"/>
              </w:rPr>
              <w:t>, biotecnologie industriali, nutraceutica.</w:t>
            </w:r>
          </w:p>
        </w:tc>
        <w:tc>
          <w:tcPr>
            <w:tcW w:w="1077" w:type="dxa"/>
            <w:vAlign w:val="center"/>
          </w:tcPr>
          <w:p w:rsidR="00A618B3" w:rsidRPr="00C50599" w:rsidRDefault="00A618B3" w:rsidP="007B336F">
            <w:pPr>
              <w:spacing w:before="0" w:after="0" w:line="265" w:lineRule="auto"/>
              <w:ind w:left="2287" w:right="20"/>
              <w:jc w:val="center"/>
              <w:rPr>
                <w:rFonts w:ascii="Times New Roman" w:eastAsia="Times New Roman" w:hAnsi="Times New Roman" w:cs="Arial"/>
                <w:lang w:eastAsia="it-IT"/>
              </w:rPr>
            </w:pPr>
          </w:p>
        </w:tc>
      </w:tr>
    </w:tbl>
    <w:p w:rsidR="00A618B3" w:rsidRDefault="00A618B3" w:rsidP="00A618B3">
      <w:pPr>
        <w:widowControl w:val="0"/>
        <w:tabs>
          <w:tab w:val="left" w:pos="820"/>
        </w:tabs>
        <w:spacing w:before="0" w:after="0" w:line="240" w:lineRule="auto"/>
        <w:ind w:left="505" w:right="96"/>
        <w:contextualSpacing/>
        <w:jc w:val="both"/>
        <w:rPr>
          <w:rFonts w:eastAsia="Times New Roman"/>
          <w:sz w:val="8"/>
          <w:szCs w:val="8"/>
        </w:rPr>
      </w:pPr>
    </w:p>
    <w:p w:rsidR="00A618B3" w:rsidRPr="003965E2" w:rsidRDefault="00A618B3" w:rsidP="00A618B3">
      <w:pPr>
        <w:widowControl w:val="0"/>
        <w:tabs>
          <w:tab w:val="left" w:pos="820"/>
        </w:tabs>
        <w:spacing w:before="0" w:after="0" w:line="240" w:lineRule="auto"/>
        <w:ind w:left="505" w:right="96"/>
        <w:contextualSpacing/>
        <w:jc w:val="both"/>
        <w:rPr>
          <w:rFonts w:eastAsia="Times New Roman"/>
          <w:sz w:val="8"/>
          <w:szCs w:val="8"/>
        </w:rPr>
      </w:pPr>
    </w:p>
    <w:p w:rsidR="00A618B3" w:rsidRPr="003965E2" w:rsidRDefault="00A618B3" w:rsidP="00A618B3">
      <w:pPr>
        <w:widowControl w:val="0"/>
        <w:tabs>
          <w:tab w:val="left" w:pos="820"/>
        </w:tabs>
        <w:spacing w:before="0" w:after="0" w:line="240" w:lineRule="auto"/>
        <w:ind w:right="96"/>
        <w:contextualSpacing/>
        <w:jc w:val="both"/>
        <w:rPr>
          <w:rFonts w:eastAsia="Times New Roman"/>
          <w:sz w:val="8"/>
          <w:szCs w:val="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954"/>
      </w:tblGrid>
      <w:tr w:rsidR="00A618B3" w:rsidRPr="003965E2" w:rsidTr="007B336F">
        <w:tc>
          <w:tcPr>
            <w:tcW w:w="3544" w:type="dxa"/>
            <w:shd w:val="clear" w:color="auto" w:fill="auto"/>
          </w:tcPr>
          <w:p w:rsidR="00A618B3" w:rsidRPr="003965E2" w:rsidRDefault="00A618B3" w:rsidP="007B336F">
            <w:pPr>
              <w:spacing w:before="0" w:after="0" w:line="240" w:lineRule="auto"/>
            </w:pPr>
            <w:r w:rsidRPr="003965E2">
              <w:t>DURATA CONSULENZA (ore)</w:t>
            </w:r>
          </w:p>
        </w:tc>
        <w:tc>
          <w:tcPr>
            <w:tcW w:w="5954" w:type="dxa"/>
            <w:shd w:val="clear" w:color="auto" w:fill="auto"/>
          </w:tcPr>
          <w:p w:rsidR="00A618B3" w:rsidRPr="003965E2" w:rsidRDefault="00A618B3" w:rsidP="007B336F">
            <w:pPr>
              <w:spacing w:before="0" w:after="0" w:line="240" w:lineRule="auto"/>
            </w:pPr>
          </w:p>
        </w:tc>
      </w:tr>
      <w:tr w:rsidR="00A618B3" w:rsidRPr="003965E2" w:rsidTr="007B336F">
        <w:tc>
          <w:tcPr>
            <w:tcW w:w="3544" w:type="dxa"/>
            <w:shd w:val="clear" w:color="auto" w:fill="auto"/>
          </w:tcPr>
          <w:p w:rsidR="00A618B3" w:rsidRPr="003965E2" w:rsidRDefault="00A618B3" w:rsidP="007B336F">
            <w:pPr>
              <w:spacing w:before="0" w:after="0" w:line="240" w:lineRule="auto"/>
            </w:pPr>
            <w:r>
              <w:t xml:space="preserve">INDIRIZZO </w:t>
            </w:r>
            <w:r w:rsidRPr="003965E2">
              <w:t>SEDE OPERATIVA DELL’ORGAN</w:t>
            </w:r>
            <w:r>
              <w:t>ISMO DI CONSULENZA</w:t>
            </w:r>
          </w:p>
        </w:tc>
        <w:tc>
          <w:tcPr>
            <w:tcW w:w="5954" w:type="dxa"/>
            <w:shd w:val="clear" w:color="auto" w:fill="auto"/>
          </w:tcPr>
          <w:p w:rsidR="00A618B3" w:rsidRPr="003965E2" w:rsidRDefault="00A618B3" w:rsidP="007B336F">
            <w:pPr>
              <w:spacing w:before="0" w:after="0" w:line="240" w:lineRule="auto"/>
            </w:pPr>
          </w:p>
        </w:tc>
      </w:tr>
    </w:tbl>
    <w:p w:rsidR="00A618B3" w:rsidRDefault="00A618B3" w:rsidP="00A618B3">
      <w:pPr>
        <w:spacing w:before="0" w:after="200"/>
        <w:jc w:val="center"/>
        <w:rPr>
          <w:rFonts w:ascii="Times New Roman" w:hAnsi="Times New Roman"/>
          <w:b/>
        </w:rPr>
      </w:pPr>
    </w:p>
    <w:p w:rsidR="00A618B3" w:rsidRPr="003965E2" w:rsidRDefault="00A618B3" w:rsidP="00A618B3">
      <w:pPr>
        <w:spacing w:before="0" w:after="200"/>
        <w:jc w:val="center"/>
        <w:rPr>
          <w:rFonts w:ascii="Times New Roman" w:hAnsi="Times New Roman"/>
          <w:b/>
        </w:rPr>
      </w:pPr>
      <w:proofErr w:type="gramStart"/>
      <w:r w:rsidRPr="003965E2">
        <w:rPr>
          <w:rFonts w:ascii="Times New Roman" w:hAnsi="Times New Roman"/>
          <w:b/>
        </w:rPr>
        <w:t>a</w:t>
      </w:r>
      <w:proofErr w:type="gramEnd"/>
      <w:r w:rsidRPr="003965E2">
        <w:rPr>
          <w:rFonts w:ascii="Times New Roman" w:hAnsi="Times New Roman"/>
          <w:b/>
        </w:rPr>
        <w:t xml:space="preserve"> tal proposito DICHIARA</w:t>
      </w:r>
    </w:p>
    <w:p w:rsidR="00A618B3" w:rsidRPr="003965E2" w:rsidRDefault="00A618B3" w:rsidP="00A618B3">
      <w:pPr>
        <w:widowControl w:val="0"/>
        <w:numPr>
          <w:ilvl w:val="0"/>
          <w:numId w:val="2"/>
        </w:numPr>
        <w:spacing w:before="65" w:after="0"/>
        <w:ind w:right="99"/>
        <w:contextualSpacing/>
        <w:jc w:val="both"/>
        <w:rPr>
          <w:rFonts w:ascii="Times New Roman" w:eastAsia="Times New Roman" w:hAnsi="Times New Roman"/>
        </w:rPr>
      </w:pPr>
      <w:proofErr w:type="gramStart"/>
      <w:r w:rsidRPr="003965E2">
        <w:rPr>
          <w:rFonts w:ascii="Times New Roman" w:eastAsia="Times New Roman" w:hAnsi="Times New Roman"/>
        </w:rPr>
        <w:t>di</w:t>
      </w:r>
      <w:proofErr w:type="gramEnd"/>
      <w:r w:rsidRPr="003965E2">
        <w:rPr>
          <w:rFonts w:ascii="Times New Roman" w:eastAsia="Times New Roman" w:hAnsi="Times New Roman"/>
        </w:rPr>
        <w:t xml:space="preserve"> essere titolare di un fascicolo aziendale presso il SIAN aggiornato e validato;</w:t>
      </w:r>
    </w:p>
    <w:p w:rsidR="00A618B3" w:rsidRPr="003965E2" w:rsidRDefault="00A618B3" w:rsidP="00A618B3">
      <w:pPr>
        <w:widowControl w:val="0"/>
        <w:numPr>
          <w:ilvl w:val="0"/>
          <w:numId w:val="2"/>
        </w:numPr>
        <w:spacing w:before="65" w:after="0"/>
        <w:ind w:right="99"/>
        <w:contextualSpacing/>
        <w:jc w:val="both"/>
        <w:rPr>
          <w:rFonts w:ascii="Times New Roman" w:eastAsia="Times New Roman" w:hAnsi="Times New Roman"/>
        </w:rPr>
      </w:pPr>
      <w:proofErr w:type="gramStart"/>
      <w:r w:rsidRPr="003965E2">
        <w:rPr>
          <w:rFonts w:ascii="Times New Roman" w:hAnsi="Times New Roman"/>
        </w:rPr>
        <w:t>che</w:t>
      </w:r>
      <w:proofErr w:type="gramEnd"/>
      <w:r w:rsidRPr="003965E2">
        <w:rPr>
          <w:rFonts w:ascii="Times New Roman" w:hAnsi="Times New Roman"/>
        </w:rPr>
        <w:t xml:space="preserve"> tale servizio di consulenza è coerente con i fabbisogni aziendali relativamente all’ordinamento colturale e/o produttivo praticati dall’impresa stessa e riportati nel fascicolo aziendale;</w:t>
      </w:r>
    </w:p>
    <w:p w:rsidR="00A618B3" w:rsidRPr="003965E2" w:rsidRDefault="00A618B3" w:rsidP="00A618B3">
      <w:pPr>
        <w:widowControl w:val="0"/>
        <w:numPr>
          <w:ilvl w:val="0"/>
          <w:numId w:val="2"/>
        </w:numPr>
        <w:spacing w:before="65" w:after="200"/>
        <w:ind w:right="99"/>
        <w:contextualSpacing/>
        <w:jc w:val="both"/>
        <w:rPr>
          <w:rFonts w:ascii="Times New Roman" w:eastAsia="Times New Roman" w:hAnsi="Times New Roman"/>
        </w:rPr>
      </w:pPr>
      <w:proofErr w:type="gramStart"/>
      <w:r w:rsidRPr="003965E2">
        <w:rPr>
          <w:rFonts w:ascii="Times New Roman" w:eastAsia="Times New Roman" w:hAnsi="Times New Roman"/>
        </w:rPr>
        <w:t>di</w:t>
      </w:r>
      <w:proofErr w:type="gramEnd"/>
      <w:r w:rsidRPr="003965E2">
        <w:rPr>
          <w:rFonts w:ascii="Times New Roman" w:eastAsia="Times New Roman" w:hAnsi="Times New Roman"/>
        </w:rPr>
        <w:t xml:space="preserve"> essere a conoscenza delle disposizioni di riferimento della Misura 2 e dei contenuti dell’avviso pubblico cui la presente manifestazione di interesse si riferisce;</w:t>
      </w:r>
    </w:p>
    <w:p w:rsidR="00A618B3" w:rsidRPr="003965E2" w:rsidRDefault="00A618B3" w:rsidP="00A618B3">
      <w:pPr>
        <w:widowControl w:val="0"/>
        <w:numPr>
          <w:ilvl w:val="0"/>
          <w:numId w:val="2"/>
        </w:numPr>
        <w:spacing w:before="65" w:after="200"/>
        <w:ind w:right="99"/>
        <w:contextualSpacing/>
        <w:jc w:val="both"/>
        <w:rPr>
          <w:rFonts w:ascii="Times New Roman" w:eastAsia="Times New Roman" w:hAnsi="Times New Roman"/>
        </w:rPr>
      </w:pPr>
      <w:proofErr w:type="gramStart"/>
      <w:r w:rsidRPr="003965E2">
        <w:rPr>
          <w:rFonts w:ascii="Times New Roman" w:eastAsia="Times New Roman" w:hAnsi="Times New Roman"/>
        </w:rPr>
        <w:t>di</w:t>
      </w:r>
      <w:proofErr w:type="gramEnd"/>
      <w:r w:rsidRPr="003965E2">
        <w:rPr>
          <w:rFonts w:ascii="Times New Roman" w:eastAsia="Times New Roman" w:hAnsi="Times New Roman"/>
        </w:rPr>
        <w:t xml:space="preserve"> essere a conoscenza che la prestazione professionale cui è riferita la presente manifestazione di interesse sarà oggetto di contributo da parte della Regione Abruzzo, ai sensi della tipologia 2.1.1 del PSR 2014 – 2020, pari al 100% dell’importo prefissato, fino ad un massimo di € 1.500,00 a consulenza per az</w:t>
      </w:r>
      <w:r>
        <w:rPr>
          <w:rFonts w:ascii="Times New Roman" w:eastAsia="Times New Roman" w:hAnsi="Times New Roman"/>
        </w:rPr>
        <w:t>ienda. Nulla sarà dovuto all’Organismo di Consulenza</w:t>
      </w:r>
      <w:r w:rsidRPr="003965E2">
        <w:rPr>
          <w:rFonts w:ascii="Times New Roman" w:eastAsia="Times New Roman" w:hAnsi="Times New Roman"/>
        </w:rPr>
        <w:t xml:space="preserve"> per la prestazione, indipendentemente dagli esiti dell’istruttoria delle domande di pagamento;</w:t>
      </w:r>
    </w:p>
    <w:p w:rsidR="00A618B3" w:rsidRPr="003965E2" w:rsidRDefault="00A618B3" w:rsidP="00A618B3">
      <w:pPr>
        <w:widowControl w:val="0"/>
        <w:numPr>
          <w:ilvl w:val="0"/>
          <w:numId w:val="2"/>
        </w:numPr>
        <w:spacing w:before="65" w:after="200"/>
        <w:ind w:right="99"/>
        <w:contextualSpacing/>
        <w:jc w:val="both"/>
        <w:rPr>
          <w:rFonts w:ascii="Times New Roman" w:eastAsia="Times New Roman" w:hAnsi="Times New Roman"/>
        </w:rPr>
      </w:pPr>
      <w:proofErr w:type="gramStart"/>
      <w:r w:rsidRPr="003965E2">
        <w:rPr>
          <w:rFonts w:ascii="Times New Roman" w:eastAsia="Times New Roman" w:hAnsi="Times New Roman"/>
        </w:rPr>
        <w:t>di</w:t>
      </w:r>
      <w:proofErr w:type="gramEnd"/>
      <w:r w:rsidRPr="003965E2">
        <w:rPr>
          <w:rFonts w:ascii="Times New Roman" w:eastAsia="Times New Roman" w:hAnsi="Times New Roman"/>
        </w:rPr>
        <w:t xml:space="preserve"> essere a conoscenza che nel caso in cui il progetto d</w:t>
      </w:r>
      <w:r>
        <w:rPr>
          <w:rFonts w:ascii="Times New Roman" w:eastAsia="Times New Roman" w:hAnsi="Times New Roman"/>
        </w:rPr>
        <w:t>i consulenza presentato dall’Organismo di Consulenza</w:t>
      </w:r>
      <w:r w:rsidRPr="003965E2">
        <w:rPr>
          <w:rFonts w:ascii="Times New Roman" w:eastAsia="Times New Roman" w:hAnsi="Times New Roman"/>
        </w:rPr>
        <w:t xml:space="preserve"> sia valutato non ricevibile e/o non ammissibile dall’Amministrazione regionale si procederà all’archiviazione della presente manifestazione d’interesse con decadenza totale della stessa;</w:t>
      </w:r>
    </w:p>
    <w:p w:rsidR="00A618B3" w:rsidRPr="003965E2" w:rsidRDefault="00A618B3" w:rsidP="00A618B3">
      <w:pPr>
        <w:widowControl w:val="0"/>
        <w:numPr>
          <w:ilvl w:val="0"/>
          <w:numId w:val="2"/>
        </w:numPr>
        <w:spacing w:before="65" w:after="0"/>
        <w:ind w:right="99"/>
        <w:contextualSpacing/>
        <w:jc w:val="both"/>
        <w:rPr>
          <w:rFonts w:ascii="Times New Roman" w:eastAsia="Times New Roman" w:hAnsi="Times New Roman"/>
        </w:rPr>
      </w:pPr>
      <w:proofErr w:type="gramStart"/>
      <w:r w:rsidRPr="003965E2">
        <w:rPr>
          <w:rFonts w:ascii="Times New Roman" w:eastAsia="Times New Roman" w:hAnsi="Times New Roman"/>
        </w:rPr>
        <w:t>di</w:t>
      </w:r>
      <w:proofErr w:type="gramEnd"/>
      <w:r w:rsidRPr="003965E2">
        <w:rPr>
          <w:rFonts w:ascii="Times New Roman" w:eastAsia="Times New Roman" w:hAnsi="Times New Roman"/>
        </w:rPr>
        <w:t xml:space="preserve"> impegnarsi a collabo</w:t>
      </w:r>
      <w:r>
        <w:rPr>
          <w:rFonts w:ascii="Times New Roman" w:eastAsia="Times New Roman" w:hAnsi="Times New Roman"/>
        </w:rPr>
        <w:t>rare con l’Organismo di Consulenza</w:t>
      </w:r>
      <w:r w:rsidRPr="003965E2">
        <w:rPr>
          <w:rFonts w:ascii="Times New Roman" w:eastAsia="Times New Roman" w:hAnsi="Times New Roman"/>
        </w:rPr>
        <w:t xml:space="preserve"> per la miglio</w:t>
      </w:r>
      <w:r>
        <w:rPr>
          <w:rFonts w:ascii="Times New Roman" w:eastAsia="Times New Roman" w:hAnsi="Times New Roman"/>
        </w:rPr>
        <w:t>re erogazione della prestazione</w:t>
      </w:r>
      <w:r w:rsidRPr="003965E2">
        <w:rPr>
          <w:rFonts w:ascii="Times New Roman" w:eastAsia="Times New Roman" w:hAnsi="Times New Roman"/>
        </w:rPr>
        <w:t>;</w:t>
      </w:r>
    </w:p>
    <w:p w:rsidR="00A618B3" w:rsidRPr="003965E2" w:rsidRDefault="00A618B3" w:rsidP="00A618B3">
      <w:pPr>
        <w:widowControl w:val="0"/>
        <w:numPr>
          <w:ilvl w:val="0"/>
          <w:numId w:val="2"/>
        </w:numPr>
        <w:spacing w:before="65" w:after="0"/>
        <w:ind w:right="99"/>
        <w:contextualSpacing/>
        <w:jc w:val="both"/>
        <w:rPr>
          <w:rFonts w:ascii="Times New Roman" w:eastAsia="Times New Roman" w:hAnsi="Times New Roman"/>
        </w:rPr>
      </w:pPr>
      <w:proofErr w:type="gramStart"/>
      <w:r w:rsidRPr="003965E2">
        <w:rPr>
          <w:rFonts w:ascii="Times New Roman" w:eastAsia="Times New Roman" w:hAnsi="Times New Roman"/>
        </w:rPr>
        <w:t>di</w:t>
      </w:r>
      <w:proofErr w:type="gramEnd"/>
      <w:r w:rsidRPr="003965E2">
        <w:rPr>
          <w:rFonts w:ascii="Times New Roman" w:eastAsia="Times New Roman" w:hAnsi="Times New Roman"/>
        </w:rPr>
        <w:t xml:space="preserve"> impegnarsi a fornire tutti i dati di monitora</w:t>
      </w:r>
      <w:r>
        <w:rPr>
          <w:rFonts w:ascii="Times New Roman" w:eastAsia="Times New Roman" w:hAnsi="Times New Roman"/>
        </w:rPr>
        <w:t>ggio, consentire visite in loco</w:t>
      </w:r>
      <w:r w:rsidRPr="003965E2">
        <w:rPr>
          <w:rFonts w:ascii="Times New Roman" w:eastAsia="Times New Roman" w:hAnsi="Times New Roman"/>
        </w:rPr>
        <w:t xml:space="preserve"> ed ogni altra attività di controllo fisico e documentale che si renderà necessaria ai fini dei controlli dagli uffici preposti.</w:t>
      </w:r>
    </w:p>
    <w:p w:rsidR="00A618B3" w:rsidRPr="003965E2" w:rsidRDefault="00A618B3" w:rsidP="00A618B3">
      <w:pPr>
        <w:numPr>
          <w:ilvl w:val="0"/>
          <w:numId w:val="2"/>
        </w:numPr>
        <w:spacing w:before="0" w:after="200"/>
        <w:contextualSpacing/>
        <w:jc w:val="both"/>
        <w:rPr>
          <w:rFonts w:ascii="Times New Roman" w:hAnsi="Times New Roman"/>
        </w:rPr>
      </w:pPr>
      <w:proofErr w:type="gramStart"/>
      <w:r w:rsidRPr="003965E2">
        <w:rPr>
          <w:rFonts w:ascii="Times New Roman" w:hAnsi="Times New Roman"/>
        </w:rPr>
        <w:t>di</w:t>
      </w:r>
      <w:proofErr w:type="gramEnd"/>
      <w:r w:rsidRPr="003965E2">
        <w:rPr>
          <w:rFonts w:ascii="Times New Roman" w:hAnsi="Times New Roman"/>
        </w:rPr>
        <w:t xml:space="preserve"> essere informato che, ai sensi del </w:t>
      </w:r>
      <w:r w:rsidRPr="00410D17">
        <w:rPr>
          <w:rFonts w:ascii="Times New Roman" w:hAnsi="Times New Roman"/>
        </w:rPr>
        <w:t>Regolamento (UE) n. 2016/697</w:t>
      </w:r>
      <w:r w:rsidRPr="003965E2">
        <w:rPr>
          <w:rFonts w:ascii="Times New Roman" w:hAnsi="Times New Roman"/>
        </w:rPr>
        <w:t xml:space="preserve">, i dati personali raccolti saranno trattati anche con strumenti informatici esclusivamente nell’ambito del procedimento per il quale la presente dichiarazione viene resa. </w:t>
      </w:r>
    </w:p>
    <w:p w:rsidR="00A618B3" w:rsidRPr="003965E2" w:rsidRDefault="00A618B3" w:rsidP="00A618B3">
      <w:pPr>
        <w:widowControl w:val="0"/>
        <w:numPr>
          <w:ilvl w:val="0"/>
          <w:numId w:val="2"/>
        </w:numPr>
        <w:tabs>
          <w:tab w:val="left" w:pos="820"/>
        </w:tabs>
        <w:spacing w:before="0" w:after="0"/>
        <w:ind w:right="99"/>
        <w:contextualSpacing/>
        <w:jc w:val="both"/>
        <w:rPr>
          <w:rFonts w:ascii="Times New Roman" w:eastAsia="Times New Roman" w:hAnsi="Times New Roman"/>
        </w:rPr>
      </w:pPr>
      <w:proofErr w:type="gramStart"/>
      <w:r w:rsidRPr="003965E2">
        <w:rPr>
          <w:rFonts w:ascii="Times New Roman" w:eastAsia="Times New Roman" w:hAnsi="Times New Roman"/>
        </w:rPr>
        <w:t>di</w:t>
      </w:r>
      <w:proofErr w:type="gramEnd"/>
      <w:r w:rsidRPr="003965E2">
        <w:rPr>
          <w:rFonts w:ascii="Times New Roman" w:eastAsia="Times New Roman" w:hAnsi="Times New Roman"/>
        </w:rPr>
        <w:t xml:space="preserve"> non aver aderito e di non aderire in futuro ad altri progetti di consulenza a valere sul presente avviso pubblico;</w:t>
      </w:r>
    </w:p>
    <w:p w:rsidR="00A618B3" w:rsidRPr="00BC7817" w:rsidRDefault="00A618B3" w:rsidP="00A618B3">
      <w:pPr>
        <w:widowControl w:val="0"/>
        <w:numPr>
          <w:ilvl w:val="0"/>
          <w:numId w:val="2"/>
        </w:numPr>
        <w:tabs>
          <w:tab w:val="left" w:pos="820"/>
        </w:tabs>
        <w:spacing w:before="0" w:after="0"/>
        <w:ind w:right="99"/>
        <w:contextualSpacing/>
        <w:jc w:val="both"/>
        <w:rPr>
          <w:rFonts w:ascii="Times New Roman" w:eastAsia="Times New Roman" w:hAnsi="Times New Roman"/>
        </w:rPr>
      </w:pPr>
      <w:proofErr w:type="gramStart"/>
      <w:r w:rsidRPr="003965E2">
        <w:rPr>
          <w:rFonts w:ascii="Times New Roman" w:eastAsia="Times New Roman" w:hAnsi="Times New Roman"/>
        </w:rPr>
        <w:t>di</w:t>
      </w:r>
      <w:proofErr w:type="gramEnd"/>
      <w:r w:rsidRPr="003965E2">
        <w:rPr>
          <w:rFonts w:ascii="Times New Roman" w:eastAsia="Times New Roman" w:hAnsi="Times New Roman"/>
        </w:rPr>
        <w:t xml:space="preserve"> essere consapevole delle sanzioni penali, nel caso di dichiarazioni non veritiere e di formazione o uso di atti falsi, richiamate all’art. 76 del D.P.R. 28 dicembre 2000 n. 445, fermo restando, a norma del disposto dell’art. 75 dello stesso D.P.R. n. 445/2000, nel caso emerga la non veridicità del contenuto della dichiarazione, la decadenza dai benefici eventualmente conseguenti al provvedimento emanato sulla base della dichiarazione non veritiera, sotto la propria personale responsabilità.</w:t>
      </w:r>
    </w:p>
    <w:p w:rsidR="00A618B3" w:rsidRPr="003965E2" w:rsidRDefault="00A618B3" w:rsidP="00A618B3">
      <w:pPr>
        <w:widowControl w:val="0"/>
        <w:tabs>
          <w:tab w:val="left" w:pos="820"/>
        </w:tabs>
        <w:spacing w:before="0" w:after="0"/>
        <w:ind w:right="99"/>
        <w:jc w:val="both"/>
        <w:rPr>
          <w:rFonts w:ascii="Times New Roman" w:eastAsia="Times New Roman" w:hAnsi="Times New Roman"/>
        </w:rPr>
      </w:pPr>
    </w:p>
    <w:p w:rsidR="00A618B3" w:rsidRPr="003965E2" w:rsidRDefault="00A618B3" w:rsidP="00A618B3">
      <w:pPr>
        <w:widowControl w:val="0"/>
        <w:tabs>
          <w:tab w:val="left" w:pos="820"/>
        </w:tabs>
        <w:spacing w:before="0" w:after="0"/>
        <w:ind w:right="99"/>
        <w:jc w:val="center"/>
        <w:rPr>
          <w:rFonts w:ascii="Times New Roman" w:eastAsia="Times New Roman" w:hAnsi="Times New Roman"/>
          <w:b/>
        </w:rPr>
      </w:pPr>
      <w:r w:rsidRPr="003965E2">
        <w:rPr>
          <w:rFonts w:ascii="Times New Roman" w:eastAsia="Times New Roman" w:hAnsi="Times New Roman"/>
          <w:b/>
        </w:rPr>
        <w:t>DICHIARA altresì</w:t>
      </w:r>
    </w:p>
    <w:p w:rsidR="00A618B3" w:rsidRPr="003965E2" w:rsidRDefault="00A618B3" w:rsidP="00A618B3">
      <w:pPr>
        <w:widowControl w:val="0"/>
        <w:tabs>
          <w:tab w:val="left" w:pos="820"/>
        </w:tabs>
        <w:spacing w:before="0" w:after="0"/>
        <w:ind w:right="99"/>
        <w:jc w:val="center"/>
        <w:rPr>
          <w:rFonts w:ascii="Times New Roman" w:eastAsia="Times New Roman" w:hAnsi="Times New Roman"/>
          <w:b/>
        </w:rPr>
      </w:pPr>
    </w:p>
    <w:p w:rsidR="00A618B3" w:rsidRPr="003965E2" w:rsidRDefault="00A618B3" w:rsidP="00A618B3">
      <w:pPr>
        <w:autoSpaceDE w:val="0"/>
        <w:autoSpaceDN w:val="0"/>
        <w:adjustRightInd w:val="0"/>
        <w:spacing w:before="0" w:after="0" w:line="240" w:lineRule="auto"/>
        <w:ind w:left="786"/>
        <w:jc w:val="both"/>
        <w:rPr>
          <w:rFonts w:ascii="Times New Roman" w:hAnsi="Times New Roman"/>
          <w:lang w:eastAsia="it-IT"/>
        </w:rPr>
      </w:pPr>
      <w:proofErr w:type="gramStart"/>
      <w:r w:rsidRPr="003965E2">
        <w:rPr>
          <w:rFonts w:ascii="Times New Roman" w:hAnsi="Times New Roman"/>
          <w:lang w:eastAsia="it-IT"/>
        </w:rPr>
        <w:t>di</w:t>
      </w:r>
      <w:proofErr w:type="gramEnd"/>
      <w:r w:rsidRPr="003965E2">
        <w:rPr>
          <w:rFonts w:ascii="Times New Roman" w:hAnsi="Times New Roman"/>
          <w:lang w:eastAsia="it-IT"/>
        </w:rPr>
        <w:t xml:space="preserve"> non trovarsi in nessuna delle seguenti condizioni di esclusione:</w:t>
      </w:r>
    </w:p>
    <w:p w:rsidR="00A618B3" w:rsidRPr="003965E2" w:rsidRDefault="00A618B3" w:rsidP="00A618B3">
      <w:pPr>
        <w:autoSpaceDE w:val="0"/>
        <w:autoSpaceDN w:val="0"/>
        <w:adjustRightInd w:val="0"/>
        <w:spacing w:before="0" w:after="0" w:line="240" w:lineRule="auto"/>
        <w:ind w:left="786"/>
        <w:jc w:val="both"/>
        <w:rPr>
          <w:rFonts w:ascii="Times New Roman" w:hAnsi="Times New Roman"/>
          <w:lang w:eastAsia="it-IT"/>
        </w:rPr>
      </w:pPr>
    </w:p>
    <w:p w:rsidR="00A618B3" w:rsidRPr="003965E2" w:rsidRDefault="00A618B3" w:rsidP="00A618B3">
      <w:pPr>
        <w:numPr>
          <w:ilvl w:val="0"/>
          <w:numId w:val="4"/>
        </w:numPr>
        <w:autoSpaceDE w:val="0"/>
        <w:autoSpaceDN w:val="0"/>
        <w:adjustRightInd w:val="0"/>
        <w:spacing w:before="0" w:line="240" w:lineRule="auto"/>
        <w:jc w:val="both"/>
        <w:rPr>
          <w:rFonts w:ascii="Times New Roman" w:hAnsi="Times New Roman"/>
          <w:lang w:eastAsia="it-IT"/>
        </w:rPr>
      </w:pPr>
      <w:r w:rsidRPr="003965E2">
        <w:rPr>
          <w:rFonts w:ascii="Times New Roman" w:hAnsi="Times New Roman"/>
          <w:lang w:eastAsia="it-IT"/>
        </w:rPr>
        <w:t>Imprese in difficoltà, così come definite dall’art. 2, punto (14) del Regolamento (UE) n. 702/2014;</w:t>
      </w:r>
    </w:p>
    <w:p w:rsidR="00A618B3" w:rsidRPr="003965E2" w:rsidRDefault="00A618B3" w:rsidP="00A618B3">
      <w:pPr>
        <w:numPr>
          <w:ilvl w:val="0"/>
          <w:numId w:val="4"/>
        </w:numPr>
        <w:autoSpaceDE w:val="0"/>
        <w:autoSpaceDN w:val="0"/>
        <w:adjustRightInd w:val="0"/>
        <w:spacing w:before="0" w:line="240" w:lineRule="auto"/>
        <w:jc w:val="both"/>
        <w:rPr>
          <w:rFonts w:ascii="Times New Roman" w:hAnsi="Times New Roman"/>
          <w:lang w:eastAsia="it-IT"/>
        </w:rPr>
      </w:pPr>
      <w:r w:rsidRPr="003965E2">
        <w:rPr>
          <w:rFonts w:ascii="Times New Roman" w:hAnsi="Times New Roman"/>
          <w:lang w:eastAsia="it-IT"/>
        </w:rPr>
        <w:t>Soggetti che si trovino in stato di fallimento, di liquidazione coatta, di concordato preventivo, di amministrazione straordinaria o nei cui confronti sia pendente un procedimento per la dichiarazione di tali situazioni;</w:t>
      </w:r>
    </w:p>
    <w:p w:rsidR="00A618B3" w:rsidRPr="003965E2" w:rsidRDefault="00A618B3" w:rsidP="00A618B3">
      <w:pPr>
        <w:numPr>
          <w:ilvl w:val="0"/>
          <w:numId w:val="4"/>
        </w:numPr>
        <w:autoSpaceDE w:val="0"/>
        <w:autoSpaceDN w:val="0"/>
        <w:adjustRightInd w:val="0"/>
        <w:spacing w:before="0" w:line="240" w:lineRule="auto"/>
        <w:jc w:val="both"/>
        <w:rPr>
          <w:rFonts w:ascii="Times New Roman" w:hAnsi="Times New Roman"/>
          <w:lang w:eastAsia="it-IT"/>
        </w:rPr>
      </w:pPr>
      <w:r w:rsidRPr="003965E2">
        <w:rPr>
          <w:rFonts w:ascii="Times New Roman" w:hAnsi="Times New Roman"/>
          <w:lang w:eastAsia="it-IT"/>
        </w:rPr>
        <w:lastRenderedPageBreak/>
        <w:t>Soggetti che risultino inaffidabili, in applicazione del Regolamento di esecuzione (UE) n. 809/2014 della Commissione del 17 luglio 2014 art 48, cioè soggetti per i quali, nel precedente periodo di programmazione dello sviluppo rurale o nell’attuale, è stata avviata e conclusa una procedura di decadenza totale con relativa revoca degli aiuti con recupero di indebiti percepiti, senza che sia intervenuta la restituzione degli stessi. Non si considera inaffidabile il soggetto per il quale la procedura di revoca è stata avviata a seguito di rinuncia all’aiuto per cause di forza maggiore;</w:t>
      </w:r>
    </w:p>
    <w:p w:rsidR="00A618B3" w:rsidRPr="003965E2" w:rsidRDefault="00A618B3" w:rsidP="00A618B3">
      <w:pPr>
        <w:numPr>
          <w:ilvl w:val="0"/>
          <w:numId w:val="4"/>
        </w:numPr>
        <w:autoSpaceDE w:val="0"/>
        <w:autoSpaceDN w:val="0"/>
        <w:adjustRightInd w:val="0"/>
        <w:spacing w:before="0" w:line="240" w:lineRule="auto"/>
        <w:jc w:val="both"/>
        <w:rPr>
          <w:rFonts w:ascii="Times New Roman" w:hAnsi="Times New Roman"/>
          <w:lang w:eastAsia="it-IT"/>
        </w:rPr>
      </w:pPr>
      <w:r w:rsidRPr="003965E2">
        <w:rPr>
          <w:rFonts w:ascii="Times New Roman" w:hAnsi="Times New Roman"/>
          <w:lang w:eastAsia="it-IT"/>
        </w:rPr>
        <w:t>Soggetti non in regola con gli obblighi relativi al pagamento dei contributi previdenziali ed assistenziali e delle imposte e tasse, secondo la legislazione italiana;</w:t>
      </w:r>
    </w:p>
    <w:p w:rsidR="00A618B3" w:rsidRPr="003965E2" w:rsidRDefault="00616CEA" w:rsidP="00616CEA">
      <w:pPr>
        <w:numPr>
          <w:ilvl w:val="0"/>
          <w:numId w:val="4"/>
        </w:numPr>
        <w:autoSpaceDE w:val="0"/>
        <w:autoSpaceDN w:val="0"/>
        <w:adjustRightInd w:val="0"/>
        <w:spacing w:before="0" w:line="240" w:lineRule="auto"/>
        <w:jc w:val="both"/>
        <w:rPr>
          <w:rFonts w:ascii="Times New Roman" w:hAnsi="Times New Roman"/>
          <w:lang w:eastAsia="it-IT"/>
        </w:rPr>
      </w:pPr>
      <w:r w:rsidRPr="00616CEA">
        <w:rPr>
          <w:rFonts w:ascii="Times New Roman" w:hAnsi="Times New Roman"/>
        </w:rPr>
        <w:t>Soggetti che abbiano conferito incarichi professionali, o concluso contratti di lavoro subordinato o autonomo, ad ex dipendenti della Giunta Regionale d’Abruzzo che hanno cessato il rapporto di lavoro con tale Ente da meno di tre anni durante i quali hanno esercitato poteri autoritativi o negoziali per conto di quest’ultimo, ai sensi dell’art. 53, comma 16-ter del D.lgs. n.</w:t>
      </w:r>
      <w:r>
        <w:rPr>
          <w:rFonts w:ascii="Times New Roman" w:hAnsi="Times New Roman"/>
        </w:rPr>
        <w:t xml:space="preserve"> 165/2001 </w:t>
      </w:r>
      <w:proofErr w:type="spellStart"/>
      <w:r>
        <w:rPr>
          <w:rFonts w:ascii="Times New Roman" w:hAnsi="Times New Roman"/>
        </w:rPr>
        <w:t>s.m.i</w:t>
      </w:r>
      <w:r w:rsidR="00A618B3" w:rsidRPr="003965E2">
        <w:rPr>
          <w:rFonts w:ascii="Times New Roman" w:hAnsi="Times New Roman"/>
        </w:rPr>
        <w:t>.</w:t>
      </w:r>
      <w:proofErr w:type="spellEnd"/>
    </w:p>
    <w:p w:rsidR="00A618B3" w:rsidRDefault="00A618B3" w:rsidP="00A618B3">
      <w:pPr>
        <w:widowControl w:val="0"/>
        <w:tabs>
          <w:tab w:val="left" w:pos="820"/>
        </w:tabs>
        <w:spacing w:before="0" w:after="0"/>
        <w:ind w:left="720" w:right="99"/>
        <w:contextualSpacing/>
        <w:jc w:val="both"/>
        <w:rPr>
          <w:rFonts w:ascii="Times New Roman" w:eastAsia="Times New Roman" w:hAnsi="Times New Roman"/>
        </w:rPr>
      </w:pPr>
    </w:p>
    <w:p w:rsidR="00A618B3" w:rsidRPr="003965E2" w:rsidRDefault="00A618B3" w:rsidP="00A618B3">
      <w:pPr>
        <w:widowControl w:val="0"/>
        <w:tabs>
          <w:tab w:val="left" w:pos="820"/>
        </w:tabs>
        <w:spacing w:before="0" w:after="0"/>
        <w:ind w:left="720" w:right="99"/>
        <w:contextualSpacing/>
        <w:jc w:val="both"/>
        <w:rPr>
          <w:rFonts w:ascii="Times New Roman" w:eastAsia="Times New Roman" w:hAnsi="Times New Roman"/>
        </w:rPr>
      </w:pPr>
    </w:p>
    <w:p w:rsidR="00A618B3" w:rsidRPr="003965E2" w:rsidRDefault="00A618B3" w:rsidP="00A618B3">
      <w:pPr>
        <w:widowControl w:val="0"/>
        <w:tabs>
          <w:tab w:val="left" w:pos="820"/>
        </w:tabs>
        <w:spacing w:before="0" w:after="0"/>
        <w:ind w:left="720" w:right="99"/>
        <w:contextualSpacing/>
        <w:jc w:val="both"/>
        <w:rPr>
          <w:rFonts w:ascii="Times New Roman" w:eastAsia="Times New Roman" w:hAnsi="Times New Roman"/>
        </w:rPr>
      </w:pPr>
      <w:r w:rsidRPr="003965E2">
        <w:rPr>
          <w:rFonts w:ascii="Times New Roman" w:eastAsia="Times New Roman" w:hAnsi="Times New Roman"/>
        </w:rPr>
        <w:t xml:space="preserve">Letto, confermato e sottoscritto, lì _________________ </w:t>
      </w:r>
      <w:r w:rsidRPr="003965E2">
        <w:rPr>
          <w:rFonts w:ascii="Times New Roman" w:eastAsia="Times New Roman" w:hAnsi="Times New Roman"/>
        </w:rPr>
        <w:tab/>
      </w:r>
    </w:p>
    <w:p w:rsidR="00A618B3" w:rsidRPr="003965E2" w:rsidRDefault="00A618B3" w:rsidP="00A618B3">
      <w:pPr>
        <w:widowControl w:val="0"/>
        <w:tabs>
          <w:tab w:val="left" w:pos="820"/>
        </w:tabs>
        <w:spacing w:before="0" w:after="0"/>
        <w:ind w:left="720" w:right="99"/>
        <w:contextualSpacing/>
        <w:jc w:val="both"/>
        <w:rPr>
          <w:rFonts w:ascii="Times New Roman" w:eastAsia="Times New Roman" w:hAnsi="Times New Roman"/>
        </w:rPr>
      </w:pPr>
      <w:r w:rsidRPr="003965E2">
        <w:rPr>
          <w:rFonts w:ascii="Times New Roman" w:eastAsia="Times New Roman" w:hAnsi="Times New Roman"/>
        </w:rPr>
        <w:t xml:space="preserve"> </w:t>
      </w:r>
      <w:bookmarkStart w:id="1" w:name="_GoBack"/>
      <w:bookmarkEnd w:id="1"/>
    </w:p>
    <w:p w:rsidR="00A618B3" w:rsidRPr="003965E2" w:rsidRDefault="00A618B3" w:rsidP="00A618B3">
      <w:pPr>
        <w:widowControl w:val="0"/>
        <w:tabs>
          <w:tab w:val="left" w:pos="820"/>
        </w:tabs>
        <w:spacing w:before="0" w:after="0"/>
        <w:ind w:left="720" w:right="99"/>
        <w:contextualSpacing/>
        <w:jc w:val="both"/>
        <w:rPr>
          <w:rFonts w:ascii="Times New Roman" w:eastAsia="Times New Roman" w:hAnsi="Times New Roman"/>
          <w:b/>
        </w:rPr>
      </w:pP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b/>
        </w:rPr>
        <w:t>Il dichiarante</w:t>
      </w:r>
    </w:p>
    <w:p w:rsidR="00A618B3" w:rsidRPr="003965E2" w:rsidRDefault="00A618B3" w:rsidP="00A618B3">
      <w:pPr>
        <w:widowControl w:val="0"/>
        <w:tabs>
          <w:tab w:val="left" w:pos="820"/>
        </w:tabs>
        <w:spacing w:before="0" w:after="0"/>
        <w:ind w:left="720" w:right="99"/>
        <w:contextualSpacing/>
        <w:jc w:val="both"/>
        <w:rPr>
          <w:rFonts w:ascii="Times New Roman" w:eastAsia="Times New Roman" w:hAnsi="Times New Roman"/>
        </w:rPr>
      </w:pP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r>
      <w:r w:rsidRPr="003965E2">
        <w:rPr>
          <w:rFonts w:ascii="Times New Roman" w:eastAsia="Times New Roman" w:hAnsi="Times New Roman"/>
        </w:rPr>
        <w:tab/>
        <w:t>_________________________</w:t>
      </w:r>
    </w:p>
    <w:p w:rsidR="00A618B3" w:rsidRPr="003965E2" w:rsidRDefault="00A618B3" w:rsidP="00A618B3">
      <w:pPr>
        <w:widowControl w:val="0"/>
        <w:tabs>
          <w:tab w:val="left" w:pos="820"/>
        </w:tabs>
        <w:spacing w:before="0" w:after="0"/>
        <w:ind w:left="720" w:right="99"/>
        <w:contextualSpacing/>
        <w:jc w:val="both"/>
        <w:rPr>
          <w:rFonts w:eastAsia="Times New Roman"/>
          <w:sz w:val="24"/>
          <w:szCs w:val="24"/>
        </w:rPr>
      </w:pPr>
    </w:p>
    <w:p w:rsidR="00F60F51" w:rsidRDefault="00A618B3" w:rsidP="00A618B3">
      <w:r w:rsidRPr="003965E2">
        <w:rPr>
          <w:rFonts w:ascii="Times New Roman" w:hAnsi="Times New Roman"/>
          <w:i/>
        </w:rPr>
        <w:t>Ai sensi dell’art. 38 del D.P.R.</w:t>
      </w:r>
      <w:r>
        <w:rPr>
          <w:rFonts w:ascii="Times New Roman" w:hAnsi="Times New Roman"/>
          <w:i/>
        </w:rPr>
        <w:t xml:space="preserve"> 445/2000,</w:t>
      </w:r>
      <w:r w:rsidRPr="003965E2">
        <w:rPr>
          <w:rFonts w:ascii="Times New Roman" w:hAnsi="Times New Roman"/>
          <w:i/>
        </w:rPr>
        <w:t xml:space="preserve"> si allega fotocopia del documento di identità valido del sottoscrittore.</w:t>
      </w:r>
    </w:p>
    <w:sectPr w:rsidR="00F60F5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3A34B2"/>
    <w:multiLevelType w:val="hybridMultilevel"/>
    <w:tmpl w:val="186082BA"/>
    <w:lvl w:ilvl="0" w:tplc="76DEC372">
      <w:numFmt w:val="bullet"/>
      <w:lvlText w:val="-"/>
      <w:lvlJc w:val="left"/>
      <w:pPr>
        <w:ind w:left="502" w:hanging="360"/>
      </w:pPr>
      <w:rPr>
        <w:rFonts w:ascii="Calibri" w:eastAsia="Times New Roman" w:hAnsi="Calibri"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
    <w:nsid w:val="49B5757A"/>
    <w:multiLevelType w:val="hybridMultilevel"/>
    <w:tmpl w:val="2DB4A868"/>
    <w:lvl w:ilvl="0" w:tplc="FFFFFFFF">
      <w:start w:val="1"/>
      <w:numFmt w:val="bullet"/>
      <w:lvlText w:val="-"/>
      <w:lvlJc w:val="left"/>
      <w:pPr>
        <w:ind w:left="360" w:hanging="360"/>
      </w:p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4C8558A2"/>
    <w:multiLevelType w:val="hybridMultilevel"/>
    <w:tmpl w:val="AB380C52"/>
    <w:lvl w:ilvl="0" w:tplc="86EE03B4">
      <w:start w:val="1"/>
      <w:numFmt w:val="decimal"/>
      <w:lvlText w:val="%1)"/>
      <w:lvlJc w:val="left"/>
      <w:pPr>
        <w:ind w:left="786" w:hanging="360"/>
      </w:pPr>
      <w:rPr>
        <w:rFonts w:eastAsia="Times New Roman" w:hint="default"/>
        <w:color w:val="auto"/>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373757B"/>
    <w:multiLevelType w:val="hybridMultilevel"/>
    <w:tmpl w:val="64D6E878"/>
    <w:lvl w:ilvl="0" w:tplc="76DEC372">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8B3"/>
    <w:rsid w:val="00616CEA"/>
    <w:rsid w:val="00A618B3"/>
    <w:rsid w:val="00F60F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4666E3-F30B-4D8B-B2C0-696F89416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618B3"/>
    <w:pPr>
      <w:spacing w:before="240" w:after="120" w:line="276" w:lineRule="auto"/>
    </w:pPr>
    <w:rPr>
      <w:rFonts w:ascii="Calibri" w:eastAsia="Calibri" w:hAnsi="Calibri" w:cs="Times New Roman"/>
    </w:rPr>
  </w:style>
  <w:style w:type="paragraph" w:styleId="Titolo2">
    <w:name w:val="heading 2"/>
    <w:basedOn w:val="Normale"/>
    <w:next w:val="Normale"/>
    <w:link w:val="Titolo2Carattere"/>
    <w:uiPriority w:val="99"/>
    <w:qFormat/>
    <w:rsid w:val="00A618B3"/>
    <w:pPr>
      <w:keepNext/>
      <w:keepLines/>
      <w:spacing w:before="200" w:after="0"/>
      <w:outlineLvl w:val="1"/>
    </w:pPr>
    <w:rPr>
      <w:rFonts w:ascii="Cambria" w:eastAsia="Times New Roman" w:hAnsi="Cambria"/>
      <w:b/>
      <w:bCs/>
      <w:color w:val="4F81BD"/>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rsid w:val="00A618B3"/>
    <w:rPr>
      <w:rFonts w:ascii="Cambria" w:eastAsia="Times New Roman" w:hAnsi="Cambria" w:cs="Times New Roman"/>
      <w:b/>
      <w:bCs/>
      <w:color w:val="4F81BD"/>
      <w:sz w:val="26"/>
      <w:szCs w:val="2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bing.com/images/search?q=logo+repubblica+italiana&amp;id=87248FF5D5B76B12007F066A19623DBCDF674581&amp;FORM=IQFR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www.google.it/url?sa=i&amp;rct=j&amp;q=&amp;esrc=s&amp;source=images&amp;cd=&amp;cad=rja&amp;uact=8&amp;ved=0ahUKEwjlsJjv_LPKAhVELhoKHWh5DdgQjRwIBw&amp;url=http://www.formazionearchimede.it/index.php/notizie.html&amp;psig=AFQjCNHEQ36qjcqYm9XzcOPy-CFct3IDlA&amp;ust=1453227574338942" TargetMode="Externa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1366</Words>
  <Characters>7792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D'Intino</dc:creator>
  <cp:keywords/>
  <dc:description/>
  <cp:lastModifiedBy>Luigi D'Intino</cp:lastModifiedBy>
  <cp:revision>2</cp:revision>
  <dcterms:created xsi:type="dcterms:W3CDTF">2019-06-06T14:16:00Z</dcterms:created>
  <dcterms:modified xsi:type="dcterms:W3CDTF">2019-10-02T10:27:00Z</dcterms:modified>
</cp:coreProperties>
</file>